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C3" w:rsidRPr="00B16526" w:rsidRDefault="00A94DC3" w:rsidP="00A94DC3">
      <w:pPr>
        <w:spacing w:after="0" w:line="240" w:lineRule="auto"/>
        <w:jc w:val="center"/>
        <w:rPr>
          <w:rFonts w:ascii="Book Antiqua" w:hAnsi="Book Antiqua"/>
          <w:sz w:val="24"/>
          <w:szCs w:val="24"/>
        </w:rPr>
      </w:pPr>
      <w:r w:rsidRPr="00B16526">
        <w:rPr>
          <w:rFonts w:ascii="Book Antiqua" w:hAnsi="Book Antiqua"/>
          <w:noProof/>
          <w:sz w:val="24"/>
          <w:szCs w:val="24"/>
          <w:lang w:val="en-US"/>
        </w:rPr>
        <w:drawing>
          <wp:inline distT="0" distB="0" distL="0" distR="0">
            <wp:extent cx="723014" cy="723014"/>
            <wp:effectExtent l="0" t="0" r="1270" b="1270"/>
            <wp:docPr id="1" name="Picture 1" descr="Image result for kakatiy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katiya university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2964" cy="722964"/>
                    </a:xfrm>
                    <a:prstGeom prst="rect">
                      <a:avLst/>
                    </a:prstGeom>
                    <a:noFill/>
                    <a:ln>
                      <a:noFill/>
                    </a:ln>
                  </pic:spPr>
                </pic:pic>
              </a:graphicData>
            </a:graphic>
          </wp:inline>
        </w:drawing>
      </w:r>
    </w:p>
    <w:p w:rsidR="00A94DC3" w:rsidRPr="00B16526" w:rsidRDefault="00A94DC3" w:rsidP="00A94DC3">
      <w:pPr>
        <w:spacing w:after="0" w:line="240" w:lineRule="auto"/>
        <w:jc w:val="center"/>
        <w:rPr>
          <w:rFonts w:ascii="Book Antiqua" w:hAnsi="Book Antiqua"/>
          <w:sz w:val="24"/>
          <w:szCs w:val="24"/>
        </w:rPr>
      </w:pPr>
    </w:p>
    <w:p w:rsidR="00A94DC3" w:rsidRPr="00B16526" w:rsidRDefault="00A94DC3" w:rsidP="00A94DC3">
      <w:pPr>
        <w:spacing w:after="0" w:line="240" w:lineRule="auto"/>
        <w:jc w:val="center"/>
        <w:rPr>
          <w:rFonts w:ascii="Old English Text MT" w:hAnsi="Old English Text MT"/>
          <w:sz w:val="48"/>
          <w:szCs w:val="48"/>
        </w:rPr>
      </w:pPr>
      <w:r w:rsidRPr="00B16526">
        <w:rPr>
          <w:rFonts w:ascii="Old English Text MT" w:hAnsi="Old English Text MT"/>
          <w:sz w:val="48"/>
          <w:szCs w:val="48"/>
        </w:rPr>
        <w:t>Kakatiya University</w:t>
      </w:r>
    </w:p>
    <w:p w:rsidR="00A94DC3" w:rsidRPr="00B16526" w:rsidRDefault="00A94DC3" w:rsidP="00A94DC3">
      <w:pPr>
        <w:spacing w:after="0" w:line="240" w:lineRule="auto"/>
        <w:jc w:val="center"/>
        <w:rPr>
          <w:rFonts w:ascii="Book Antiqua" w:hAnsi="Book Antiqua"/>
          <w:sz w:val="24"/>
          <w:szCs w:val="24"/>
        </w:rPr>
      </w:pPr>
      <w:r w:rsidRPr="00B16526">
        <w:rPr>
          <w:rFonts w:ascii="Book Antiqua" w:hAnsi="Book Antiqua"/>
          <w:sz w:val="24"/>
          <w:szCs w:val="24"/>
        </w:rPr>
        <w:t>Warangal, Telangana State - 506 009</w:t>
      </w:r>
    </w:p>
    <w:p w:rsidR="00A94DC3" w:rsidRPr="00B16526" w:rsidRDefault="00A94DC3" w:rsidP="00A94DC3">
      <w:pPr>
        <w:spacing w:after="0" w:line="240" w:lineRule="auto"/>
        <w:jc w:val="center"/>
        <w:rPr>
          <w:rFonts w:ascii="Book Antiqua" w:hAnsi="Book Antiqua"/>
          <w:sz w:val="24"/>
          <w:szCs w:val="24"/>
        </w:rPr>
      </w:pPr>
    </w:p>
    <w:p w:rsidR="00A94DC3" w:rsidRPr="00B16526" w:rsidRDefault="00A94DC3" w:rsidP="00A94DC3">
      <w:pPr>
        <w:spacing w:after="0" w:line="240" w:lineRule="auto"/>
        <w:jc w:val="both"/>
        <w:rPr>
          <w:rFonts w:ascii="Book Antiqua" w:hAnsi="Book Antiqua"/>
        </w:rPr>
      </w:pPr>
      <w:r w:rsidRPr="00B16526">
        <w:rPr>
          <w:rFonts w:ascii="Book Antiqua" w:hAnsi="Book Antiqua"/>
        </w:rPr>
        <w:t>No.</w:t>
      </w:r>
      <w:r w:rsidR="00036B9F">
        <w:rPr>
          <w:rFonts w:ascii="Book Antiqua" w:hAnsi="Book Antiqua"/>
        </w:rPr>
        <w:t xml:space="preserve">  135</w:t>
      </w:r>
      <w:r w:rsidRPr="00B16526">
        <w:rPr>
          <w:rFonts w:ascii="Book Antiqua" w:hAnsi="Book Antiqua"/>
        </w:rPr>
        <w:t xml:space="preserve"> </w:t>
      </w:r>
      <w:r w:rsidR="00F45A0D">
        <w:rPr>
          <w:rFonts w:ascii="Book Antiqua" w:hAnsi="Book Antiqua"/>
        </w:rPr>
        <w:t>/UCPSc</w:t>
      </w:r>
      <w:r w:rsidR="005E672A">
        <w:rPr>
          <w:rFonts w:ascii="Book Antiqua" w:hAnsi="Book Antiqua"/>
        </w:rPr>
        <w:t>/KU/2019</w:t>
      </w:r>
      <w:r w:rsidRPr="00B16526">
        <w:rPr>
          <w:rFonts w:ascii="Book Antiqua" w:hAnsi="Book Antiqua"/>
        </w:rPr>
        <w:tab/>
      </w:r>
      <w:r w:rsidRPr="00B16526">
        <w:rPr>
          <w:rFonts w:ascii="Book Antiqua" w:hAnsi="Book Antiqua"/>
        </w:rPr>
        <w:tab/>
      </w:r>
      <w:r w:rsidR="00036B9F">
        <w:rPr>
          <w:rFonts w:ascii="Book Antiqua" w:hAnsi="Book Antiqua"/>
        </w:rPr>
        <w:t xml:space="preserve">     </w:t>
      </w:r>
      <w:r w:rsidRPr="00B16526">
        <w:rPr>
          <w:rFonts w:ascii="Book Antiqua" w:hAnsi="Book Antiqua"/>
        </w:rPr>
        <w:tab/>
      </w:r>
      <w:r w:rsidRPr="00B16526">
        <w:rPr>
          <w:rFonts w:ascii="Book Antiqua" w:hAnsi="Book Antiqua"/>
        </w:rPr>
        <w:tab/>
      </w:r>
      <w:r w:rsidRPr="00B16526">
        <w:rPr>
          <w:rFonts w:ascii="Book Antiqua" w:hAnsi="Book Antiqua"/>
        </w:rPr>
        <w:tab/>
      </w:r>
      <w:r w:rsidRPr="00B16526">
        <w:rPr>
          <w:rFonts w:ascii="Book Antiqua" w:hAnsi="Book Antiqua"/>
        </w:rPr>
        <w:tab/>
      </w:r>
      <w:r w:rsidRPr="00B16526">
        <w:rPr>
          <w:rFonts w:ascii="Book Antiqua" w:hAnsi="Book Antiqua"/>
        </w:rPr>
        <w:tab/>
      </w:r>
      <w:r w:rsidR="00036B9F">
        <w:rPr>
          <w:rFonts w:ascii="Book Antiqua" w:hAnsi="Book Antiqua"/>
        </w:rPr>
        <w:t xml:space="preserve">      </w:t>
      </w:r>
      <w:r w:rsidRPr="00B16526">
        <w:rPr>
          <w:rFonts w:ascii="Book Antiqua" w:hAnsi="Book Antiqua"/>
        </w:rPr>
        <w:t>Date:</w:t>
      </w:r>
      <w:r w:rsidR="00981A34">
        <w:rPr>
          <w:rFonts w:ascii="Book Antiqua" w:hAnsi="Book Antiqua"/>
        </w:rPr>
        <w:t xml:space="preserve"> </w:t>
      </w:r>
      <w:r w:rsidRPr="00B16526">
        <w:rPr>
          <w:rFonts w:ascii="Book Antiqua" w:hAnsi="Book Antiqua"/>
        </w:rPr>
        <w:t>2</w:t>
      </w:r>
      <w:bookmarkStart w:id="0" w:name="_GoBack"/>
      <w:bookmarkEnd w:id="0"/>
      <w:r w:rsidR="005E672A">
        <w:rPr>
          <w:rFonts w:ascii="Book Antiqua" w:hAnsi="Book Antiqua"/>
        </w:rPr>
        <w:t>0/03/2019</w:t>
      </w:r>
    </w:p>
    <w:p w:rsidR="00A94DC3" w:rsidRPr="00B16526" w:rsidRDefault="00A94DC3" w:rsidP="00CD1D6C">
      <w:pPr>
        <w:spacing w:after="0" w:line="240" w:lineRule="auto"/>
        <w:jc w:val="center"/>
        <w:rPr>
          <w:rFonts w:ascii="Book Antiqua" w:hAnsi="Book Antiqua"/>
          <w:sz w:val="24"/>
          <w:szCs w:val="24"/>
        </w:rPr>
      </w:pPr>
    </w:p>
    <w:p w:rsidR="00A94DC3" w:rsidRPr="00B16526" w:rsidRDefault="00A94DC3" w:rsidP="00CD1D6C">
      <w:pPr>
        <w:spacing w:after="0" w:line="240" w:lineRule="auto"/>
        <w:jc w:val="center"/>
        <w:rPr>
          <w:rFonts w:ascii="Book Antiqua" w:hAnsi="Book Antiqua"/>
          <w:sz w:val="24"/>
          <w:szCs w:val="24"/>
        </w:rPr>
      </w:pPr>
    </w:p>
    <w:p w:rsidR="005E672A" w:rsidRDefault="00A94DC3" w:rsidP="00F44751">
      <w:pPr>
        <w:jc w:val="center"/>
        <w:rPr>
          <w:rFonts w:ascii="Book Antiqua" w:hAnsi="Book Antiqua" w:cstheme="minorHAnsi"/>
          <w:b/>
          <w:sz w:val="24"/>
          <w:szCs w:val="24"/>
        </w:rPr>
      </w:pPr>
      <w:r w:rsidRPr="00B16526">
        <w:rPr>
          <w:rFonts w:ascii="Book Antiqua" w:hAnsi="Book Antiqua" w:cstheme="minorHAnsi"/>
          <w:b/>
          <w:sz w:val="24"/>
          <w:szCs w:val="24"/>
        </w:rPr>
        <w:t xml:space="preserve">Tender Document for </w:t>
      </w:r>
      <w:r w:rsidR="001F79E2">
        <w:rPr>
          <w:rFonts w:ascii="Book Antiqua" w:hAnsi="Book Antiqua" w:cstheme="minorHAnsi"/>
          <w:b/>
          <w:sz w:val="24"/>
          <w:szCs w:val="24"/>
        </w:rPr>
        <w:t xml:space="preserve">supply of LC MS MS system and installation </w:t>
      </w:r>
      <w:r w:rsidRPr="00B16526">
        <w:rPr>
          <w:rFonts w:ascii="Book Antiqua" w:hAnsi="Book Antiqua" w:cstheme="minorHAnsi"/>
          <w:b/>
          <w:sz w:val="24"/>
          <w:szCs w:val="24"/>
        </w:rPr>
        <w:t>at</w:t>
      </w:r>
    </w:p>
    <w:p w:rsidR="00A94DC3" w:rsidRPr="00B16526" w:rsidRDefault="00D356F5" w:rsidP="00F44751">
      <w:pPr>
        <w:jc w:val="center"/>
        <w:rPr>
          <w:rFonts w:ascii="Book Antiqua" w:hAnsi="Book Antiqua" w:cstheme="minorHAnsi"/>
          <w:b/>
          <w:sz w:val="24"/>
          <w:szCs w:val="24"/>
        </w:rPr>
      </w:pPr>
      <w:r>
        <w:rPr>
          <w:rFonts w:ascii="Book Antiqua" w:hAnsi="Book Antiqua" w:cstheme="minorHAnsi"/>
          <w:b/>
          <w:sz w:val="24"/>
          <w:szCs w:val="24"/>
        </w:rPr>
        <w:t xml:space="preserve">Department of Pharmacy, </w:t>
      </w:r>
      <w:r w:rsidR="00A94DC3" w:rsidRPr="00B16526">
        <w:rPr>
          <w:rFonts w:ascii="Book Antiqua" w:hAnsi="Book Antiqua" w:cstheme="minorHAnsi"/>
          <w:b/>
          <w:sz w:val="24"/>
          <w:szCs w:val="24"/>
        </w:rPr>
        <w:t>Kakatiya University, Warangal</w:t>
      </w:r>
    </w:p>
    <w:p w:rsidR="00A94DC3" w:rsidRPr="00B16526" w:rsidRDefault="00A94DC3" w:rsidP="00CD1D6C">
      <w:pPr>
        <w:spacing w:after="0" w:line="240" w:lineRule="auto"/>
        <w:jc w:val="center"/>
        <w:rPr>
          <w:rFonts w:ascii="Book Antiqua" w:hAnsi="Book Antiqua"/>
          <w:sz w:val="24"/>
          <w:szCs w:val="24"/>
        </w:rPr>
      </w:pPr>
    </w:p>
    <w:p w:rsidR="00A94DC3" w:rsidRPr="00B16526" w:rsidRDefault="00A94DC3" w:rsidP="00A94DC3">
      <w:pPr>
        <w:spacing w:after="0" w:line="240" w:lineRule="auto"/>
        <w:rPr>
          <w:rFonts w:ascii="Bookman Old Style" w:hAnsi="Bookman Old Style" w:cs="Arial"/>
          <w:b/>
          <w:sz w:val="24"/>
          <w:szCs w:val="24"/>
        </w:rPr>
      </w:pPr>
      <w:r w:rsidRPr="00B16526">
        <w:rPr>
          <w:rFonts w:ascii="Bookman Old Style" w:hAnsi="Bookman Old Style" w:cs="Arial"/>
          <w:b/>
          <w:sz w:val="24"/>
          <w:szCs w:val="24"/>
        </w:rPr>
        <w:t xml:space="preserve">DATE OF ISSUE OF TENDER FORM WITH DOCUMENT: </w:t>
      </w:r>
      <w:r w:rsidR="001F79E2">
        <w:rPr>
          <w:rFonts w:ascii="Bookman Old Style" w:hAnsi="Bookman Old Style" w:cs="Arial"/>
          <w:b/>
          <w:sz w:val="24"/>
          <w:szCs w:val="24"/>
        </w:rPr>
        <w:t>22</w:t>
      </w:r>
      <w:r w:rsidRPr="00B16526">
        <w:rPr>
          <w:rFonts w:ascii="Bookman Old Style" w:hAnsi="Bookman Old Style" w:cs="Arial"/>
          <w:b/>
          <w:sz w:val="24"/>
          <w:szCs w:val="24"/>
        </w:rPr>
        <w:t>/</w:t>
      </w:r>
      <w:r w:rsidR="009631C7" w:rsidRPr="00B16526">
        <w:rPr>
          <w:rFonts w:ascii="Bookman Old Style" w:hAnsi="Bookman Old Style" w:cs="Arial"/>
          <w:b/>
          <w:sz w:val="24"/>
          <w:szCs w:val="24"/>
        </w:rPr>
        <w:t>03</w:t>
      </w:r>
      <w:r w:rsidRPr="00B16526">
        <w:rPr>
          <w:rFonts w:ascii="Bookman Old Style" w:hAnsi="Bookman Old Style" w:cs="Arial"/>
          <w:b/>
          <w:sz w:val="24"/>
          <w:szCs w:val="24"/>
        </w:rPr>
        <w:t>/201</w:t>
      </w:r>
      <w:r w:rsidR="002C422B">
        <w:rPr>
          <w:rFonts w:ascii="Bookman Old Style" w:hAnsi="Bookman Old Style" w:cs="Arial"/>
          <w:b/>
          <w:sz w:val="24"/>
          <w:szCs w:val="24"/>
        </w:rPr>
        <w:t>9</w:t>
      </w:r>
    </w:p>
    <w:p w:rsidR="00B16526" w:rsidRDefault="00B16526" w:rsidP="00A94DC3">
      <w:pPr>
        <w:spacing w:after="0" w:line="240" w:lineRule="auto"/>
        <w:rPr>
          <w:rFonts w:ascii="Bookman Old Style" w:hAnsi="Bookman Old Style" w:cs="Arial"/>
          <w:b/>
          <w:sz w:val="24"/>
          <w:szCs w:val="24"/>
        </w:rPr>
      </w:pPr>
    </w:p>
    <w:p w:rsidR="00B16526" w:rsidRDefault="00A94DC3" w:rsidP="00A94DC3">
      <w:pPr>
        <w:spacing w:after="0" w:line="240" w:lineRule="auto"/>
        <w:rPr>
          <w:rFonts w:ascii="Bookman Old Style" w:hAnsi="Bookman Old Style" w:cs="Arial"/>
          <w:b/>
          <w:sz w:val="24"/>
          <w:szCs w:val="24"/>
        </w:rPr>
      </w:pPr>
      <w:r w:rsidRPr="00B16526">
        <w:rPr>
          <w:rFonts w:ascii="Bookman Old Style" w:hAnsi="Bookman Old Style" w:cs="Arial"/>
          <w:b/>
          <w:sz w:val="24"/>
          <w:szCs w:val="24"/>
        </w:rPr>
        <w:t xml:space="preserve">DATE &amp; TIME FOR SUBMISSION OF TENDER DOCUMENT: </w:t>
      </w:r>
    </w:p>
    <w:p w:rsidR="00A94DC3" w:rsidRPr="00B16526" w:rsidRDefault="00A94DC3" w:rsidP="00A94DC3">
      <w:pPr>
        <w:spacing w:after="0" w:line="240" w:lineRule="auto"/>
        <w:rPr>
          <w:rFonts w:ascii="Bookman Old Style" w:hAnsi="Bookman Old Style" w:cs="Arial"/>
          <w:b/>
          <w:sz w:val="24"/>
          <w:szCs w:val="24"/>
        </w:rPr>
      </w:pPr>
      <w:r w:rsidRPr="00B16526">
        <w:rPr>
          <w:rFonts w:ascii="Bookman Old Style" w:hAnsi="Bookman Old Style" w:cs="Arial"/>
          <w:b/>
          <w:sz w:val="24"/>
          <w:szCs w:val="24"/>
        </w:rPr>
        <w:t xml:space="preserve">From </w:t>
      </w:r>
      <w:r w:rsidR="00E718DD">
        <w:rPr>
          <w:rFonts w:ascii="Bookman Old Style" w:hAnsi="Bookman Old Style" w:cs="Arial"/>
          <w:b/>
          <w:sz w:val="24"/>
          <w:szCs w:val="24"/>
        </w:rPr>
        <w:t>22</w:t>
      </w:r>
      <w:r w:rsidRPr="00B16526">
        <w:rPr>
          <w:rFonts w:ascii="Bookman Old Style" w:hAnsi="Bookman Old Style" w:cs="Arial"/>
          <w:b/>
          <w:sz w:val="24"/>
          <w:szCs w:val="24"/>
        </w:rPr>
        <w:t>/</w:t>
      </w:r>
      <w:r w:rsidR="009631C7" w:rsidRPr="00B16526">
        <w:rPr>
          <w:rFonts w:ascii="Bookman Old Style" w:hAnsi="Bookman Old Style" w:cs="Arial"/>
          <w:b/>
          <w:sz w:val="24"/>
          <w:szCs w:val="24"/>
        </w:rPr>
        <w:t>03</w:t>
      </w:r>
      <w:r w:rsidRPr="00B16526">
        <w:rPr>
          <w:rFonts w:ascii="Bookman Old Style" w:hAnsi="Bookman Old Style" w:cs="Arial"/>
          <w:b/>
          <w:sz w:val="24"/>
          <w:szCs w:val="24"/>
        </w:rPr>
        <w:t>/201</w:t>
      </w:r>
      <w:r w:rsidR="002C422B">
        <w:rPr>
          <w:rFonts w:ascii="Bookman Old Style" w:hAnsi="Bookman Old Style" w:cs="Arial"/>
          <w:b/>
          <w:sz w:val="24"/>
          <w:szCs w:val="24"/>
        </w:rPr>
        <w:t>9</w:t>
      </w:r>
      <w:r w:rsidRPr="00B16526">
        <w:rPr>
          <w:rFonts w:ascii="Bookman Old Style" w:hAnsi="Bookman Old Style" w:cs="Arial"/>
          <w:b/>
          <w:sz w:val="24"/>
          <w:szCs w:val="24"/>
        </w:rPr>
        <w:t xml:space="preserve"> to </w:t>
      </w:r>
      <w:r w:rsidR="001F79E2">
        <w:rPr>
          <w:rFonts w:ascii="Bookman Old Style" w:hAnsi="Bookman Old Style" w:cs="Arial"/>
          <w:b/>
          <w:sz w:val="24"/>
          <w:szCs w:val="24"/>
        </w:rPr>
        <w:t>28</w:t>
      </w:r>
      <w:r w:rsidRPr="00B16526">
        <w:rPr>
          <w:rFonts w:ascii="Bookman Old Style" w:hAnsi="Bookman Old Style" w:cs="Arial"/>
          <w:b/>
          <w:sz w:val="24"/>
          <w:szCs w:val="24"/>
        </w:rPr>
        <w:t>/0</w:t>
      </w:r>
      <w:r w:rsidR="009631C7" w:rsidRPr="00B16526">
        <w:rPr>
          <w:rFonts w:ascii="Bookman Old Style" w:hAnsi="Bookman Old Style" w:cs="Arial"/>
          <w:b/>
          <w:sz w:val="24"/>
          <w:szCs w:val="24"/>
        </w:rPr>
        <w:t>3</w:t>
      </w:r>
      <w:r w:rsidRPr="00B16526">
        <w:rPr>
          <w:rFonts w:ascii="Bookman Old Style" w:hAnsi="Bookman Old Style" w:cs="Arial"/>
          <w:b/>
          <w:sz w:val="24"/>
          <w:szCs w:val="24"/>
        </w:rPr>
        <w:t>/201</w:t>
      </w:r>
      <w:r w:rsidR="002C422B">
        <w:rPr>
          <w:rFonts w:ascii="Bookman Old Style" w:hAnsi="Bookman Old Style" w:cs="Arial"/>
          <w:b/>
          <w:sz w:val="24"/>
          <w:szCs w:val="24"/>
        </w:rPr>
        <w:t>9</w:t>
      </w:r>
      <w:r w:rsidRPr="00B16526">
        <w:rPr>
          <w:rFonts w:ascii="Bookman Old Style" w:hAnsi="Bookman Old Style" w:cs="Arial"/>
          <w:b/>
          <w:sz w:val="24"/>
          <w:szCs w:val="24"/>
        </w:rPr>
        <w:t xml:space="preserve"> up to 1</w:t>
      </w:r>
      <w:r w:rsidR="00B16526" w:rsidRPr="00B16526">
        <w:rPr>
          <w:rFonts w:ascii="Bookman Old Style" w:hAnsi="Bookman Old Style" w:cs="Arial"/>
          <w:b/>
          <w:sz w:val="24"/>
          <w:szCs w:val="24"/>
        </w:rPr>
        <w:t>7</w:t>
      </w:r>
      <w:r w:rsidRPr="00B16526">
        <w:rPr>
          <w:rFonts w:ascii="Bookman Old Style" w:hAnsi="Bookman Old Style" w:cs="Arial"/>
          <w:b/>
          <w:sz w:val="24"/>
          <w:szCs w:val="24"/>
        </w:rPr>
        <w:t xml:space="preserve">.00 hrs </w:t>
      </w:r>
    </w:p>
    <w:p w:rsidR="00B16526" w:rsidRDefault="00B16526" w:rsidP="00A94DC3">
      <w:pPr>
        <w:spacing w:after="0" w:line="240" w:lineRule="auto"/>
        <w:rPr>
          <w:rFonts w:ascii="Bookman Old Style" w:hAnsi="Bookman Old Style" w:cs="Arial"/>
          <w:b/>
          <w:sz w:val="24"/>
          <w:szCs w:val="24"/>
        </w:rPr>
      </w:pPr>
    </w:p>
    <w:p w:rsidR="00A94DC3" w:rsidRPr="00B16526" w:rsidRDefault="00A94DC3" w:rsidP="00A94DC3">
      <w:pPr>
        <w:spacing w:after="0" w:line="240" w:lineRule="auto"/>
        <w:rPr>
          <w:rFonts w:ascii="Book Antiqua" w:hAnsi="Book Antiqua"/>
          <w:sz w:val="24"/>
          <w:szCs w:val="24"/>
        </w:rPr>
      </w:pPr>
    </w:p>
    <w:p w:rsidR="00DE00C3" w:rsidRPr="00B16526" w:rsidRDefault="00DE00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Kakatiya University, Warangal </w:t>
      </w:r>
      <w:r w:rsidR="00A94DC3" w:rsidRPr="00B16526">
        <w:rPr>
          <w:rFonts w:ascii="Book Antiqua" w:hAnsi="Book Antiqua"/>
          <w:sz w:val="24"/>
          <w:szCs w:val="24"/>
        </w:rPr>
        <w:t xml:space="preserve">invites </w:t>
      </w:r>
      <w:r w:rsidR="006D6DDA">
        <w:rPr>
          <w:rFonts w:ascii="Book Antiqua" w:hAnsi="Book Antiqua"/>
          <w:sz w:val="24"/>
          <w:szCs w:val="24"/>
        </w:rPr>
        <w:t xml:space="preserve">tender </w:t>
      </w:r>
      <w:r w:rsidR="00A94DC3" w:rsidRPr="00B16526">
        <w:rPr>
          <w:rFonts w:ascii="Book Antiqua" w:hAnsi="Book Antiqua"/>
          <w:sz w:val="24"/>
          <w:szCs w:val="24"/>
        </w:rPr>
        <w:t xml:space="preserve">bids </w:t>
      </w:r>
      <w:r w:rsidRPr="00B16526">
        <w:rPr>
          <w:rFonts w:ascii="Book Antiqua" w:hAnsi="Book Antiqua"/>
          <w:sz w:val="24"/>
          <w:szCs w:val="24"/>
        </w:rPr>
        <w:t xml:space="preserve">for </w:t>
      </w:r>
      <w:r w:rsidR="006D6DDA">
        <w:rPr>
          <w:rFonts w:ascii="Book Antiqua" w:hAnsi="Book Antiqua"/>
          <w:sz w:val="24"/>
          <w:szCs w:val="24"/>
        </w:rPr>
        <w:t xml:space="preserve">supply of LC MS MS system for pharmaceutical and bioanalytical needs of the department of pharmacy </w:t>
      </w:r>
      <w:r w:rsidRPr="00B16526">
        <w:rPr>
          <w:rFonts w:ascii="Book Antiqua" w:hAnsi="Book Antiqua"/>
          <w:sz w:val="24"/>
          <w:szCs w:val="24"/>
        </w:rPr>
        <w:t>from t</w:t>
      </w:r>
      <w:r w:rsidR="00A94DC3" w:rsidRPr="00B16526">
        <w:rPr>
          <w:rFonts w:ascii="Book Antiqua" w:hAnsi="Book Antiqua"/>
          <w:sz w:val="24"/>
          <w:szCs w:val="24"/>
        </w:rPr>
        <w:t xml:space="preserve">hose who are in the similar </w:t>
      </w:r>
      <w:r w:rsidRPr="00B16526">
        <w:rPr>
          <w:rFonts w:ascii="Book Antiqua" w:hAnsi="Book Antiqua"/>
          <w:sz w:val="24"/>
          <w:szCs w:val="24"/>
        </w:rPr>
        <w:t>profession</w:t>
      </w:r>
      <w:r w:rsidR="00A94DC3" w:rsidRPr="00B16526">
        <w:rPr>
          <w:rFonts w:ascii="Book Antiqua" w:hAnsi="Book Antiqua"/>
          <w:sz w:val="24"/>
          <w:szCs w:val="24"/>
        </w:rPr>
        <w:t xml:space="preserve"> for the last three years and at present providing the same service to Central/State Govt. Deptt</w:t>
      </w:r>
      <w:r w:rsidR="00CE5EFE">
        <w:rPr>
          <w:rFonts w:ascii="Book Antiqua" w:hAnsi="Book Antiqua"/>
          <w:sz w:val="24"/>
          <w:szCs w:val="24"/>
        </w:rPr>
        <w:t>s</w:t>
      </w:r>
      <w:r w:rsidR="00A94DC3" w:rsidRPr="00B16526">
        <w:rPr>
          <w:rFonts w:ascii="Book Antiqua" w:hAnsi="Book Antiqua"/>
          <w:sz w:val="24"/>
          <w:szCs w:val="24"/>
        </w:rPr>
        <w:t>., PSU’s, Autonomous Bodies,</w:t>
      </w:r>
      <w:r w:rsidR="006D6DDA">
        <w:rPr>
          <w:rFonts w:ascii="Book Antiqua" w:hAnsi="Book Antiqua"/>
          <w:sz w:val="24"/>
          <w:szCs w:val="24"/>
        </w:rPr>
        <w:t xml:space="preserve"> universities, </w:t>
      </w:r>
      <w:r w:rsidR="00A94DC3" w:rsidRPr="00B16526">
        <w:rPr>
          <w:rFonts w:ascii="Book Antiqua" w:hAnsi="Book Antiqua"/>
          <w:sz w:val="24"/>
          <w:szCs w:val="24"/>
        </w:rPr>
        <w:t>Large Industrial/Educational Campus/corporate Super Speciality Hospitals and capable of undertaking such work may send their bids both Technical and Commercial in sealed envelopes.</w:t>
      </w:r>
    </w:p>
    <w:p w:rsidR="00735C43" w:rsidRPr="00B16526" w:rsidRDefault="00735C43"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Complete Tender Document may be </w:t>
      </w:r>
      <w:r w:rsidR="00DE00C3" w:rsidRPr="00B16526">
        <w:rPr>
          <w:rFonts w:ascii="Book Antiqua" w:hAnsi="Book Antiqua"/>
          <w:sz w:val="24"/>
          <w:szCs w:val="24"/>
        </w:rPr>
        <w:t xml:space="preserve">downloaded </w:t>
      </w:r>
      <w:r w:rsidRPr="00B16526">
        <w:rPr>
          <w:rFonts w:ascii="Book Antiqua" w:hAnsi="Book Antiqua"/>
          <w:sz w:val="24"/>
          <w:szCs w:val="24"/>
        </w:rPr>
        <w:t xml:space="preserve">from the website of </w:t>
      </w:r>
      <w:hyperlink r:id="rId10" w:history="1">
        <w:r w:rsidR="00DE00C3" w:rsidRPr="00B16526">
          <w:rPr>
            <w:rStyle w:val="Hyperlink"/>
            <w:rFonts w:ascii="Book Antiqua" w:hAnsi="Book Antiqua"/>
            <w:sz w:val="24"/>
            <w:szCs w:val="24"/>
          </w:rPr>
          <w:t>www.kakatiya.ac.in</w:t>
        </w:r>
      </w:hyperlink>
      <w:r w:rsidRPr="00B16526">
        <w:rPr>
          <w:rFonts w:ascii="Book Antiqua" w:hAnsi="Book Antiqua"/>
          <w:sz w:val="24"/>
          <w:szCs w:val="24"/>
        </w:rPr>
        <w:t xml:space="preserve">. The bidders shall enclose a Demand Draft for Rs. 1,500.00 payable at </w:t>
      </w:r>
      <w:r w:rsidR="00E8548E" w:rsidRPr="00B16526">
        <w:rPr>
          <w:rFonts w:ascii="Book Antiqua" w:hAnsi="Book Antiqua"/>
          <w:sz w:val="24"/>
          <w:szCs w:val="24"/>
        </w:rPr>
        <w:t xml:space="preserve">Warangal </w:t>
      </w:r>
      <w:r w:rsidRPr="00B16526">
        <w:rPr>
          <w:rFonts w:ascii="Book Antiqua" w:hAnsi="Book Antiqua"/>
          <w:sz w:val="24"/>
          <w:szCs w:val="24"/>
        </w:rPr>
        <w:t>and drawn in favour of “</w:t>
      </w:r>
      <w:r w:rsidR="00B7288D">
        <w:rPr>
          <w:rFonts w:ascii="Book Antiqua" w:hAnsi="Book Antiqua"/>
          <w:sz w:val="24"/>
          <w:szCs w:val="24"/>
        </w:rPr>
        <w:t>The Principal, UCPSc</w:t>
      </w:r>
      <w:r w:rsidR="006D6DDA">
        <w:rPr>
          <w:rFonts w:ascii="Book Antiqua" w:hAnsi="Book Antiqua"/>
          <w:sz w:val="24"/>
          <w:szCs w:val="24"/>
        </w:rPr>
        <w:t>,</w:t>
      </w:r>
      <w:r w:rsidR="00E8548E" w:rsidRPr="00B16526">
        <w:rPr>
          <w:rFonts w:ascii="Book Antiqua" w:hAnsi="Book Antiqua"/>
          <w:sz w:val="24"/>
          <w:szCs w:val="24"/>
        </w:rPr>
        <w:t xml:space="preserve"> KU</w:t>
      </w:r>
      <w:r w:rsidRPr="00B16526">
        <w:rPr>
          <w:rFonts w:ascii="Book Antiqua" w:hAnsi="Book Antiqua"/>
          <w:sz w:val="24"/>
          <w:szCs w:val="24"/>
        </w:rPr>
        <w:t xml:space="preserve">” with the Technical Bid. </w:t>
      </w:r>
    </w:p>
    <w:p w:rsidR="00DE00C3" w:rsidRPr="00B16526" w:rsidRDefault="00DE00C3" w:rsidP="007C0A60">
      <w:pPr>
        <w:spacing w:after="0" w:line="240" w:lineRule="auto"/>
        <w:jc w:val="both"/>
        <w:rPr>
          <w:rFonts w:ascii="Book Antiqua" w:hAnsi="Book Antiqua"/>
          <w:sz w:val="24"/>
          <w:szCs w:val="24"/>
        </w:rPr>
      </w:pPr>
    </w:p>
    <w:p w:rsidR="00C54A8F"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The interested Companies/Firms/Agencies may send their bid complete in all respect</w:t>
      </w:r>
      <w:r w:rsidR="006D6DDA">
        <w:rPr>
          <w:rFonts w:ascii="Book Antiqua" w:hAnsi="Book Antiqua"/>
          <w:sz w:val="24"/>
          <w:szCs w:val="24"/>
        </w:rPr>
        <w:t>s</w:t>
      </w:r>
      <w:r w:rsidRPr="00B16526">
        <w:rPr>
          <w:rFonts w:ascii="Book Antiqua" w:hAnsi="Book Antiqua"/>
          <w:sz w:val="24"/>
          <w:szCs w:val="24"/>
        </w:rPr>
        <w:t xml:space="preserve"> </w:t>
      </w:r>
      <w:r w:rsidR="001E48A7">
        <w:rPr>
          <w:rFonts w:ascii="Book Antiqua" w:hAnsi="Book Antiqua"/>
          <w:sz w:val="24"/>
          <w:szCs w:val="24"/>
        </w:rPr>
        <w:t>with</w:t>
      </w:r>
      <w:r w:rsidRPr="00B16526">
        <w:rPr>
          <w:rFonts w:ascii="Book Antiqua" w:hAnsi="Book Antiqua"/>
          <w:sz w:val="24"/>
          <w:szCs w:val="24"/>
        </w:rPr>
        <w:t xml:space="preserve"> other requisite documents to the </w:t>
      </w:r>
      <w:r w:rsidR="00E8548E" w:rsidRPr="00B16526">
        <w:rPr>
          <w:rFonts w:ascii="Book Antiqua" w:hAnsi="Book Antiqua"/>
          <w:sz w:val="24"/>
          <w:szCs w:val="24"/>
        </w:rPr>
        <w:t>“</w:t>
      </w:r>
      <w:r w:rsidR="006D6DDA">
        <w:rPr>
          <w:rFonts w:ascii="Book Antiqua" w:hAnsi="Book Antiqua"/>
          <w:sz w:val="24"/>
          <w:szCs w:val="24"/>
        </w:rPr>
        <w:t>The Coordinator, SAP</w:t>
      </w:r>
      <w:r w:rsidR="006D6DDA" w:rsidRPr="00B16526">
        <w:rPr>
          <w:rFonts w:ascii="Book Antiqua" w:hAnsi="Book Antiqua"/>
          <w:sz w:val="24"/>
          <w:szCs w:val="24"/>
        </w:rPr>
        <w:t>,</w:t>
      </w:r>
      <w:r w:rsidR="006D6DDA">
        <w:rPr>
          <w:rFonts w:ascii="Book Antiqua" w:hAnsi="Book Antiqua"/>
          <w:sz w:val="24"/>
          <w:szCs w:val="24"/>
        </w:rPr>
        <w:t xml:space="preserve"> Department of Pharmacy</w:t>
      </w:r>
      <w:r w:rsidR="00E8548E" w:rsidRPr="00B16526">
        <w:rPr>
          <w:rFonts w:ascii="Book Antiqua" w:hAnsi="Book Antiqua"/>
          <w:sz w:val="24"/>
          <w:szCs w:val="24"/>
        </w:rPr>
        <w:t xml:space="preserve">, KU” </w:t>
      </w:r>
      <w:r w:rsidRPr="00B16526">
        <w:rPr>
          <w:rFonts w:ascii="Book Antiqua" w:hAnsi="Book Antiqua"/>
          <w:sz w:val="24"/>
          <w:szCs w:val="24"/>
        </w:rPr>
        <w:t>duly superscripted “Bid for</w:t>
      </w:r>
      <w:r w:rsidR="006D6DDA">
        <w:rPr>
          <w:rFonts w:ascii="Book Antiqua" w:hAnsi="Book Antiqua"/>
          <w:sz w:val="24"/>
          <w:szCs w:val="24"/>
        </w:rPr>
        <w:t xml:space="preserve"> LC MS MS supply</w:t>
      </w:r>
      <w:r w:rsidRPr="00B16526">
        <w:rPr>
          <w:rFonts w:ascii="Book Antiqua" w:hAnsi="Book Antiqua"/>
          <w:sz w:val="24"/>
          <w:szCs w:val="24"/>
        </w:rPr>
        <w:t>” before 1</w:t>
      </w:r>
      <w:r w:rsidR="00E8548E" w:rsidRPr="00B16526">
        <w:rPr>
          <w:rFonts w:ascii="Book Antiqua" w:hAnsi="Book Antiqua"/>
          <w:sz w:val="24"/>
          <w:szCs w:val="24"/>
        </w:rPr>
        <w:t>7</w:t>
      </w:r>
      <w:r w:rsidRPr="00B16526">
        <w:rPr>
          <w:rFonts w:ascii="Book Antiqua" w:hAnsi="Book Antiqua"/>
          <w:sz w:val="24"/>
          <w:szCs w:val="24"/>
        </w:rPr>
        <w:t xml:space="preserve">00 hrs on </w:t>
      </w:r>
      <w:r w:rsidR="006D6DDA">
        <w:rPr>
          <w:rFonts w:ascii="Book Antiqua" w:hAnsi="Book Antiqua"/>
          <w:sz w:val="24"/>
          <w:szCs w:val="24"/>
        </w:rPr>
        <w:t>28</w:t>
      </w:r>
      <w:r w:rsidRPr="00B16526">
        <w:rPr>
          <w:rFonts w:ascii="Book Antiqua" w:hAnsi="Book Antiqua"/>
          <w:sz w:val="24"/>
          <w:szCs w:val="24"/>
        </w:rPr>
        <w:t>/0</w:t>
      </w:r>
      <w:r w:rsidR="00E8548E" w:rsidRPr="00B16526">
        <w:rPr>
          <w:rFonts w:ascii="Book Antiqua" w:hAnsi="Book Antiqua"/>
          <w:sz w:val="24"/>
          <w:szCs w:val="24"/>
        </w:rPr>
        <w:t>3</w:t>
      </w:r>
      <w:r w:rsidRPr="00B16526">
        <w:rPr>
          <w:rFonts w:ascii="Book Antiqua" w:hAnsi="Book Antiqua"/>
          <w:sz w:val="24"/>
          <w:szCs w:val="24"/>
        </w:rPr>
        <w:t>/201</w:t>
      </w:r>
      <w:r w:rsidR="006D6DDA">
        <w:rPr>
          <w:rFonts w:ascii="Book Antiqua" w:hAnsi="Book Antiqua"/>
          <w:sz w:val="24"/>
          <w:szCs w:val="24"/>
        </w:rPr>
        <w:t>9</w:t>
      </w:r>
      <w:r w:rsidRPr="00B16526">
        <w:rPr>
          <w:rFonts w:ascii="Book Antiqua" w:hAnsi="Book Antiqua"/>
          <w:sz w:val="24"/>
          <w:szCs w:val="24"/>
        </w:rPr>
        <w:t xml:space="preserve">. The bids received after this deadline shall not be entertained under any circumstances whatsoever. In case of postal delay this Institute will not be responsible. </w:t>
      </w:r>
    </w:p>
    <w:p w:rsidR="001E48A7" w:rsidRPr="00B16526" w:rsidRDefault="001E48A7"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The sealed envelopes are to be deposited in the tender box placed at the office of </w:t>
      </w:r>
      <w:r w:rsidR="00E8548E" w:rsidRPr="00B16526">
        <w:rPr>
          <w:rFonts w:ascii="Book Antiqua" w:hAnsi="Book Antiqua"/>
          <w:sz w:val="24"/>
          <w:szCs w:val="24"/>
        </w:rPr>
        <w:t>the Coordinating Officer, UGC Unit, Kakatiya University</w:t>
      </w:r>
      <w:r w:rsidRPr="00B16526">
        <w:rPr>
          <w:rFonts w:ascii="Book Antiqua" w:hAnsi="Book Antiqua"/>
          <w:sz w:val="24"/>
          <w:szCs w:val="24"/>
        </w:rPr>
        <w:t xml:space="preserve">, </w:t>
      </w:r>
      <w:r w:rsidR="00E8548E" w:rsidRPr="00B16526">
        <w:rPr>
          <w:rFonts w:ascii="Book Antiqua" w:hAnsi="Book Antiqua"/>
          <w:sz w:val="24"/>
          <w:szCs w:val="24"/>
        </w:rPr>
        <w:t xml:space="preserve">Warangal </w:t>
      </w:r>
      <w:r w:rsidRPr="00B16526">
        <w:rPr>
          <w:rFonts w:ascii="Book Antiqua" w:hAnsi="Book Antiqua"/>
          <w:sz w:val="24"/>
          <w:szCs w:val="24"/>
        </w:rPr>
        <w:t xml:space="preserve">or may be sent through registered/speed post addressed to </w:t>
      </w:r>
      <w:r w:rsidR="00E8548E" w:rsidRPr="00B16526">
        <w:rPr>
          <w:rFonts w:ascii="Book Antiqua" w:hAnsi="Book Antiqua"/>
          <w:sz w:val="24"/>
          <w:szCs w:val="24"/>
        </w:rPr>
        <w:t>“</w:t>
      </w:r>
      <w:r w:rsidR="006472E5">
        <w:rPr>
          <w:rFonts w:ascii="Book Antiqua" w:hAnsi="Book Antiqua"/>
          <w:sz w:val="24"/>
          <w:szCs w:val="24"/>
        </w:rPr>
        <w:t>The Coordinator, SAP</w:t>
      </w:r>
      <w:r w:rsidR="006472E5" w:rsidRPr="00B16526">
        <w:rPr>
          <w:rFonts w:ascii="Book Antiqua" w:hAnsi="Book Antiqua"/>
          <w:sz w:val="24"/>
          <w:szCs w:val="24"/>
        </w:rPr>
        <w:t>,</w:t>
      </w:r>
      <w:r w:rsidR="006472E5">
        <w:rPr>
          <w:rFonts w:ascii="Book Antiqua" w:hAnsi="Book Antiqua"/>
          <w:sz w:val="24"/>
          <w:szCs w:val="24"/>
        </w:rPr>
        <w:t xml:space="preserve"> Department of Pharmacy,</w:t>
      </w:r>
      <w:r w:rsidR="006472E5" w:rsidRPr="00B16526">
        <w:rPr>
          <w:rFonts w:ascii="Book Antiqua" w:hAnsi="Book Antiqua"/>
          <w:sz w:val="24"/>
          <w:szCs w:val="24"/>
        </w:rPr>
        <w:t xml:space="preserve"> </w:t>
      </w:r>
      <w:r w:rsidR="00E8548E" w:rsidRPr="00B16526">
        <w:rPr>
          <w:rFonts w:ascii="Book Antiqua" w:hAnsi="Book Antiqua"/>
          <w:sz w:val="24"/>
          <w:szCs w:val="24"/>
        </w:rPr>
        <w:t>Kakatiya University, Warangal - 506 009”</w:t>
      </w:r>
      <w:r w:rsidRPr="00B16526">
        <w:rPr>
          <w:rFonts w:ascii="Book Antiqua" w:hAnsi="Book Antiqua"/>
          <w:sz w:val="24"/>
          <w:szCs w:val="24"/>
        </w:rPr>
        <w:t xml:space="preserve">. Bids sent by COURIER will not be entertained. </w:t>
      </w:r>
    </w:p>
    <w:p w:rsidR="00C54A8F" w:rsidRPr="00B16526" w:rsidRDefault="00C54A8F"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Any future clarification(s) and / or corrigendum(s) shall be communicated by the </w:t>
      </w:r>
      <w:r w:rsidR="00CE5EFE">
        <w:rPr>
          <w:rFonts w:ascii="Book Antiqua" w:hAnsi="Book Antiqua"/>
          <w:sz w:val="24"/>
          <w:szCs w:val="24"/>
        </w:rPr>
        <w:t>“The Coordinator</w:t>
      </w:r>
      <w:r w:rsidR="00D96095" w:rsidRPr="00B16526">
        <w:rPr>
          <w:rFonts w:ascii="Book Antiqua" w:hAnsi="Book Antiqua"/>
          <w:sz w:val="24"/>
          <w:szCs w:val="24"/>
        </w:rPr>
        <w:t xml:space="preserve">, </w:t>
      </w:r>
      <w:r w:rsidR="00CE5EFE">
        <w:rPr>
          <w:rFonts w:ascii="Book Antiqua" w:hAnsi="Book Antiqua"/>
          <w:sz w:val="24"/>
          <w:szCs w:val="24"/>
        </w:rPr>
        <w:t>SAP, Department of Pharmacy,</w:t>
      </w:r>
      <w:r w:rsidR="00D96095" w:rsidRPr="00B16526">
        <w:rPr>
          <w:rFonts w:ascii="Book Antiqua" w:hAnsi="Book Antiqua"/>
          <w:sz w:val="24"/>
          <w:szCs w:val="24"/>
        </w:rPr>
        <w:t xml:space="preserve"> KU” </w:t>
      </w:r>
      <w:r w:rsidRPr="00B16526">
        <w:rPr>
          <w:rFonts w:ascii="Book Antiqua" w:hAnsi="Book Antiqua"/>
          <w:sz w:val="24"/>
          <w:szCs w:val="24"/>
        </w:rPr>
        <w:t xml:space="preserve">only through the website </w:t>
      </w:r>
      <w:r w:rsidRPr="00B16526">
        <w:rPr>
          <w:rFonts w:ascii="Book Antiqua" w:hAnsi="Book Antiqua"/>
          <w:sz w:val="24"/>
          <w:szCs w:val="24"/>
        </w:rPr>
        <w:lastRenderedPageBreak/>
        <w:t>www.</w:t>
      </w:r>
      <w:r w:rsidR="00D96095" w:rsidRPr="00B16526">
        <w:rPr>
          <w:rFonts w:ascii="Book Antiqua" w:hAnsi="Book Antiqua"/>
          <w:sz w:val="24"/>
          <w:szCs w:val="24"/>
        </w:rPr>
        <w:t>kakatiya.ac.in</w:t>
      </w:r>
      <w:r w:rsidRPr="00B16526">
        <w:rPr>
          <w:rFonts w:ascii="Book Antiqua" w:hAnsi="Book Antiqua"/>
          <w:sz w:val="24"/>
          <w:szCs w:val="24"/>
        </w:rPr>
        <w:t xml:space="preserve"> and not in press. Hence, bidders are advised to always be in touch with our said website until the tender is finally opened. </w:t>
      </w:r>
    </w:p>
    <w:p w:rsidR="00C54A8F" w:rsidRPr="00B16526" w:rsidRDefault="00C54A8F" w:rsidP="007C0A60">
      <w:pPr>
        <w:spacing w:after="0" w:line="240" w:lineRule="auto"/>
        <w:jc w:val="both"/>
        <w:rPr>
          <w:rFonts w:ascii="Book Antiqua" w:hAnsi="Book Antiqua"/>
          <w:sz w:val="24"/>
          <w:szCs w:val="24"/>
        </w:rPr>
      </w:pPr>
    </w:p>
    <w:p w:rsidR="00735C43" w:rsidRPr="00B16526" w:rsidRDefault="00D96095" w:rsidP="007C0A60">
      <w:pPr>
        <w:spacing w:after="0" w:line="240" w:lineRule="auto"/>
        <w:jc w:val="both"/>
        <w:rPr>
          <w:rFonts w:ascii="Book Antiqua" w:hAnsi="Book Antiqua"/>
          <w:sz w:val="24"/>
          <w:szCs w:val="24"/>
        </w:rPr>
      </w:pPr>
      <w:r w:rsidRPr="00B16526">
        <w:rPr>
          <w:rFonts w:ascii="Book Antiqua" w:hAnsi="Book Antiqua"/>
          <w:sz w:val="24"/>
          <w:szCs w:val="24"/>
        </w:rPr>
        <w:t xml:space="preserve">Kakatiya University, Warangal </w:t>
      </w:r>
      <w:r w:rsidR="00A94DC3" w:rsidRPr="00B16526">
        <w:rPr>
          <w:rFonts w:ascii="Book Antiqua" w:hAnsi="Book Antiqua"/>
          <w:sz w:val="24"/>
          <w:szCs w:val="24"/>
        </w:rPr>
        <w:t xml:space="preserve">reserves the right to amend or withdraw any of the terms and conditions contained in the Tender Document including quantity/amount of items to be supplied or to reject any or all tenders without giving any notice or assigning any reason. </w:t>
      </w:r>
    </w:p>
    <w:p w:rsidR="00D96095" w:rsidRPr="00B16526" w:rsidRDefault="00D96095" w:rsidP="007C0A60">
      <w:pPr>
        <w:spacing w:after="0" w:line="240" w:lineRule="auto"/>
        <w:jc w:val="both"/>
        <w:rPr>
          <w:rFonts w:ascii="Book Antiqua" w:hAnsi="Book Antiqua"/>
          <w:sz w:val="24"/>
          <w:szCs w:val="24"/>
        </w:rPr>
      </w:pPr>
    </w:p>
    <w:p w:rsidR="00735C43" w:rsidRPr="00B16526" w:rsidRDefault="00A94DC3" w:rsidP="00A94DC3">
      <w:pPr>
        <w:spacing w:after="0" w:line="240" w:lineRule="auto"/>
        <w:rPr>
          <w:rFonts w:ascii="Book Antiqua" w:hAnsi="Book Antiqua"/>
          <w:sz w:val="24"/>
          <w:szCs w:val="24"/>
        </w:rPr>
      </w:pPr>
      <w:r w:rsidRPr="00B16526">
        <w:rPr>
          <w:rFonts w:ascii="Book Antiqua" w:hAnsi="Book Antiqua"/>
          <w:sz w:val="24"/>
          <w:szCs w:val="24"/>
        </w:rPr>
        <w:t xml:space="preserve">The decision of the </w:t>
      </w:r>
      <w:r w:rsidR="00D96095" w:rsidRPr="00B16526">
        <w:rPr>
          <w:rFonts w:ascii="Book Antiqua" w:hAnsi="Book Antiqua"/>
          <w:sz w:val="24"/>
          <w:szCs w:val="24"/>
        </w:rPr>
        <w:t>Registrar</w:t>
      </w:r>
      <w:r w:rsidRPr="00B16526">
        <w:rPr>
          <w:rFonts w:ascii="Book Antiqua" w:hAnsi="Book Antiqua"/>
          <w:sz w:val="24"/>
          <w:szCs w:val="24"/>
        </w:rPr>
        <w:t>,</w:t>
      </w:r>
      <w:r w:rsidR="006472E5">
        <w:rPr>
          <w:rFonts w:ascii="Book Antiqua" w:hAnsi="Book Antiqua"/>
          <w:sz w:val="24"/>
          <w:szCs w:val="24"/>
        </w:rPr>
        <w:t xml:space="preserve"> </w:t>
      </w:r>
      <w:r w:rsidR="00D96095" w:rsidRPr="00B16526">
        <w:rPr>
          <w:rFonts w:ascii="Book Antiqua" w:hAnsi="Book Antiqua"/>
          <w:sz w:val="24"/>
          <w:szCs w:val="24"/>
        </w:rPr>
        <w:t>Kakatiya University, Warangal</w:t>
      </w:r>
      <w:r w:rsidR="006472E5">
        <w:rPr>
          <w:rFonts w:ascii="Book Antiqua" w:hAnsi="Book Antiqua"/>
          <w:sz w:val="24"/>
          <w:szCs w:val="24"/>
        </w:rPr>
        <w:t xml:space="preserve"> </w:t>
      </w:r>
      <w:r w:rsidRPr="00B16526">
        <w:rPr>
          <w:rFonts w:ascii="Book Antiqua" w:hAnsi="Book Antiqua"/>
          <w:sz w:val="24"/>
          <w:szCs w:val="24"/>
        </w:rPr>
        <w:t xml:space="preserve">in this regard shall be final. </w:t>
      </w:r>
    </w:p>
    <w:p w:rsidR="00C54A8F" w:rsidRPr="00B16526" w:rsidRDefault="00C54A8F" w:rsidP="00A94DC3">
      <w:pPr>
        <w:spacing w:after="0" w:line="240" w:lineRule="auto"/>
        <w:rPr>
          <w:rFonts w:ascii="Book Antiqua" w:hAnsi="Book Antiqua"/>
          <w:sz w:val="24"/>
          <w:szCs w:val="24"/>
        </w:rPr>
      </w:pPr>
    </w:p>
    <w:p w:rsidR="00D96095" w:rsidRPr="00B16526" w:rsidRDefault="00D96095" w:rsidP="00D96095">
      <w:pPr>
        <w:spacing w:after="0" w:line="240" w:lineRule="auto"/>
        <w:jc w:val="center"/>
        <w:rPr>
          <w:rFonts w:ascii="Book Antiqua" w:hAnsi="Book Antiqua"/>
          <w:b/>
          <w:sz w:val="24"/>
          <w:szCs w:val="24"/>
        </w:rPr>
      </w:pPr>
      <w:r w:rsidRPr="00B16526">
        <w:rPr>
          <w:rFonts w:ascii="Book Antiqua" w:hAnsi="Book Antiqua"/>
          <w:b/>
          <w:sz w:val="24"/>
          <w:szCs w:val="24"/>
        </w:rPr>
        <w:t>GENERAL INSTRUCTIONS TO THE BIDDER</w:t>
      </w:r>
    </w:p>
    <w:p w:rsidR="00D96095" w:rsidRPr="00B16526" w:rsidRDefault="00D96095" w:rsidP="007C0A60">
      <w:pPr>
        <w:spacing w:after="0" w:line="240" w:lineRule="auto"/>
        <w:jc w:val="both"/>
        <w:rPr>
          <w:rFonts w:ascii="Book Antiqua" w:hAnsi="Book Antiqua"/>
          <w:sz w:val="24"/>
          <w:szCs w:val="24"/>
        </w:rPr>
      </w:pPr>
    </w:p>
    <w:p w:rsidR="00D96095"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1. The tender is “Two Bid’ document. The technical bid should contain all the relevant information and desired enclosures in the prescribed format along with Tender Fee. The financial bid should contain only commercial document. In case, any bidder encloses the financial bid within technical bid, the same shall be rejected summarily.</w:t>
      </w:r>
    </w:p>
    <w:p w:rsidR="00735C43" w:rsidRPr="00B16526" w:rsidRDefault="00735C43" w:rsidP="007C0A60">
      <w:pPr>
        <w:spacing w:after="0" w:line="240" w:lineRule="auto"/>
        <w:jc w:val="both"/>
        <w:rPr>
          <w:rFonts w:ascii="Book Antiqua" w:hAnsi="Book Antiqua"/>
          <w:sz w:val="24"/>
          <w:szCs w:val="24"/>
        </w:rPr>
      </w:pPr>
    </w:p>
    <w:p w:rsidR="00D96095"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2. The tender Document can be downloaded from the </w:t>
      </w:r>
      <w:r w:rsidR="001E48A7" w:rsidRPr="00B16526">
        <w:rPr>
          <w:rFonts w:ascii="Book Antiqua" w:hAnsi="Book Antiqua"/>
          <w:sz w:val="24"/>
          <w:szCs w:val="24"/>
        </w:rPr>
        <w:t>Website</w:t>
      </w:r>
      <w:r w:rsidRPr="00B16526">
        <w:rPr>
          <w:rFonts w:ascii="Book Antiqua" w:hAnsi="Book Antiqua"/>
          <w:sz w:val="24"/>
          <w:szCs w:val="24"/>
        </w:rPr>
        <w:t xml:space="preserve"> of </w:t>
      </w:r>
      <w:r w:rsidR="00D96095" w:rsidRPr="00B16526">
        <w:rPr>
          <w:rFonts w:ascii="Book Antiqua" w:hAnsi="Book Antiqua"/>
          <w:sz w:val="24"/>
          <w:szCs w:val="24"/>
        </w:rPr>
        <w:t>Kakatiya University i.e. www.kakatiya.ac.in</w:t>
      </w:r>
      <w:r w:rsidRPr="00B16526">
        <w:rPr>
          <w:rFonts w:ascii="Book Antiqua" w:hAnsi="Book Antiqua"/>
          <w:sz w:val="24"/>
          <w:szCs w:val="24"/>
        </w:rPr>
        <w:t xml:space="preserve">. The Technical bid must accompany with the tender fee of Rs. 1,500/- in form of Demand Draft in favour of </w:t>
      </w:r>
      <w:r w:rsidR="009C12DF">
        <w:rPr>
          <w:rFonts w:ascii="Book Antiqua" w:hAnsi="Book Antiqua"/>
          <w:sz w:val="24"/>
          <w:szCs w:val="24"/>
        </w:rPr>
        <w:t>The Principal, UCPSC</w:t>
      </w:r>
      <w:r w:rsidR="001825F3">
        <w:rPr>
          <w:rFonts w:ascii="Book Antiqua" w:hAnsi="Book Antiqua"/>
          <w:sz w:val="24"/>
          <w:szCs w:val="24"/>
        </w:rPr>
        <w:t xml:space="preserve">, </w:t>
      </w:r>
      <w:r w:rsidR="00D96095" w:rsidRPr="00B16526">
        <w:rPr>
          <w:rFonts w:ascii="Book Antiqua" w:hAnsi="Book Antiqua"/>
          <w:sz w:val="24"/>
          <w:szCs w:val="24"/>
        </w:rPr>
        <w:t xml:space="preserve"> KU</w:t>
      </w:r>
      <w:r w:rsidRPr="00B16526">
        <w:rPr>
          <w:rFonts w:ascii="Book Antiqua" w:hAnsi="Book Antiqua"/>
          <w:sz w:val="24"/>
          <w:szCs w:val="24"/>
        </w:rPr>
        <w:t>. The tender document fee is non-refundable, non-adjustable and non-transferable and is payable through a demand draft on any scheduled bank drawn in favour of the “</w:t>
      </w:r>
      <w:r w:rsidR="001825F3">
        <w:rPr>
          <w:rFonts w:ascii="Book Antiqua" w:hAnsi="Book Antiqua"/>
          <w:sz w:val="24"/>
          <w:szCs w:val="24"/>
        </w:rPr>
        <w:t xml:space="preserve">The Principal, UCPSC, </w:t>
      </w:r>
      <w:r w:rsidR="00D96095" w:rsidRPr="00B16526">
        <w:rPr>
          <w:rFonts w:ascii="Book Antiqua" w:hAnsi="Book Antiqua"/>
          <w:sz w:val="24"/>
          <w:szCs w:val="24"/>
        </w:rPr>
        <w:t xml:space="preserve"> KU</w:t>
      </w:r>
      <w:r w:rsidRPr="00B16526">
        <w:rPr>
          <w:rFonts w:ascii="Book Antiqua" w:hAnsi="Book Antiqua"/>
          <w:sz w:val="24"/>
          <w:szCs w:val="24"/>
        </w:rPr>
        <w:t xml:space="preserve">” payable at </w:t>
      </w:r>
      <w:r w:rsidR="00D96095" w:rsidRPr="00B16526">
        <w:rPr>
          <w:rFonts w:ascii="Book Antiqua" w:hAnsi="Book Antiqua"/>
          <w:sz w:val="24"/>
          <w:szCs w:val="24"/>
        </w:rPr>
        <w:t>Service Branch, Warangal</w:t>
      </w:r>
      <w:r w:rsidRPr="00B16526">
        <w:rPr>
          <w:rFonts w:ascii="Book Antiqua" w:hAnsi="Book Antiqua"/>
          <w:sz w:val="24"/>
          <w:szCs w:val="24"/>
        </w:rPr>
        <w:t>.</w:t>
      </w:r>
    </w:p>
    <w:p w:rsidR="00735C43" w:rsidRPr="00B16526" w:rsidRDefault="00735C43"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3. The Tenders should be typewritten or handwritten but there should not be any overwriting or cutting. Correction, if any, shall be made by neatly crossing out, </w:t>
      </w:r>
      <w:r w:rsidR="00D96095" w:rsidRPr="00B16526">
        <w:rPr>
          <w:rFonts w:ascii="Book Antiqua" w:hAnsi="Book Antiqua"/>
          <w:sz w:val="24"/>
          <w:szCs w:val="24"/>
        </w:rPr>
        <w:t>initialling</w:t>
      </w:r>
      <w:r w:rsidRPr="00B16526">
        <w:rPr>
          <w:rFonts w:ascii="Book Antiqua" w:hAnsi="Book Antiqua"/>
          <w:sz w:val="24"/>
          <w:szCs w:val="24"/>
        </w:rPr>
        <w:t xml:space="preserve">, dating and rewriting. The name and signature of bidder’s authorized person should appear on each page of the application. All pages of the tender document shall be numbered and submitted as a package along with forwarding letter on agency’s letter head. </w:t>
      </w:r>
    </w:p>
    <w:p w:rsidR="00D96095" w:rsidRPr="00B16526" w:rsidRDefault="00D96095"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5. The prices/rates quoted should be indicated in words as well as in figures. In case of any discrepancy, lower amount/rates shall be considered as valid. </w:t>
      </w:r>
    </w:p>
    <w:p w:rsidR="00D96095" w:rsidRPr="00B16526" w:rsidRDefault="00D96095"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6. Bidders are requested to quote their prices on a firm &amp; fixed basis for the entire period of the Contract. Bids of the firms received with prices quoted on variable basis shall be rejected without assigning any reasons and no communication in this regard shall be made. </w:t>
      </w:r>
    </w:p>
    <w:p w:rsidR="00D96095" w:rsidRPr="00B16526" w:rsidRDefault="00D96095"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7. Quotations qualified by such vague and indefinite expressions such as “subject to prior confirmation”, “subject to immediate acceptance” etc. will be treated as vague offers and rejected accordingly. Any conditional tender shall be rejected summarily. </w:t>
      </w:r>
    </w:p>
    <w:p w:rsidR="000C03CF" w:rsidRPr="00B16526" w:rsidRDefault="000C03CF"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 xml:space="preserve">8. Bidders are requested to enclose a copy of their valid certificate of PAN No., TAN No, Sale Tax/VAT No./Service Tax No. or any other document as requested by the Institute with their tender. </w:t>
      </w:r>
    </w:p>
    <w:p w:rsidR="000C03CF" w:rsidRPr="00B16526" w:rsidRDefault="000C03CF" w:rsidP="007C0A60">
      <w:pPr>
        <w:spacing w:after="0" w:line="240" w:lineRule="auto"/>
        <w:jc w:val="both"/>
        <w:rPr>
          <w:rFonts w:ascii="Book Antiqua" w:hAnsi="Book Antiqua"/>
          <w:sz w:val="24"/>
          <w:szCs w:val="24"/>
        </w:rPr>
      </w:pPr>
    </w:p>
    <w:p w:rsidR="00735C43"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lastRenderedPageBreak/>
        <w:t xml:space="preserve">9. Tenders received without Tender Fee by way of demand draft in favour of </w:t>
      </w:r>
      <w:r w:rsidR="000C03CF" w:rsidRPr="00B16526">
        <w:rPr>
          <w:rFonts w:ascii="Book Antiqua" w:hAnsi="Book Antiqua"/>
          <w:sz w:val="24"/>
          <w:szCs w:val="24"/>
        </w:rPr>
        <w:t xml:space="preserve">“The </w:t>
      </w:r>
      <w:r w:rsidR="001825F3">
        <w:rPr>
          <w:rFonts w:ascii="Book Antiqua" w:hAnsi="Book Antiqua"/>
          <w:sz w:val="24"/>
          <w:szCs w:val="24"/>
        </w:rPr>
        <w:t>Principal, UCPSC</w:t>
      </w:r>
      <w:r w:rsidR="001869E9">
        <w:rPr>
          <w:rFonts w:ascii="Book Antiqua" w:hAnsi="Book Antiqua"/>
          <w:sz w:val="24"/>
          <w:szCs w:val="24"/>
        </w:rPr>
        <w:t>,</w:t>
      </w:r>
      <w:r w:rsidR="000C03CF" w:rsidRPr="00B16526">
        <w:rPr>
          <w:rFonts w:ascii="Book Antiqua" w:hAnsi="Book Antiqua"/>
          <w:sz w:val="24"/>
          <w:szCs w:val="24"/>
        </w:rPr>
        <w:t xml:space="preserve"> KU” </w:t>
      </w:r>
      <w:r w:rsidRPr="00B16526">
        <w:rPr>
          <w:rFonts w:ascii="Book Antiqua" w:hAnsi="Book Antiqua"/>
          <w:sz w:val="24"/>
          <w:szCs w:val="24"/>
        </w:rPr>
        <w:t xml:space="preserve">will not be considered at all and shall be summarily rejected. </w:t>
      </w:r>
    </w:p>
    <w:p w:rsidR="000C03CF" w:rsidRPr="00B16526" w:rsidRDefault="000C03CF" w:rsidP="007C0A60">
      <w:pPr>
        <w:spacing w:after="0" w:line="240" w:lineRule="auto"/>
        <w:jc w:val="both"/>
        <w:rPr>
          <w:rFonts w:ascii="Book Antiqua" w:hAnsi="Book Antiqua"/>
          <w:sz w:val="24"/>
          <w:szCs w:val="24"/>
        </w:rPr>
      </w:pPr>
    </w:p>
    <w:p w:rsidR="009631C7" w:rsidRPr="00B16526" w:rsidRDefault="00A94DC3" w:rsidP="007C0A60">
      <w:pPr>
        <w:spacing w:after="0" w:line="240" w:lineRule="auto"/>
        <w:jc w:val="both"/>
        <w:rPr>
          <w:rFonts w:ascii="Book Antiqua" w:hAnsi="Book Antiqua"/>
          <w:sz w:val="24"/>
          <w:szCs w:val="24"/>
        </w:rPr>
      </w:pPr>
      <w:r w:rsidRPr="00B16526">
        <w:rPr>
          <w:rFonts w:ascii="Book Antiqua" w:hAnsi="Book Antiqua"/>
          <w:sz w:val="24"/>
          <w:szCs w:val="24"/>
        </w:rPr>
        <w:t>1</w:t>
      </w:r>
      <w:r w:rsidR="000543AA">
        <w:rPr>
          <w:rFonts w:ascii="Book Antiqua" w:hAnsi="Book Antiqua"/>
          <w:sz w:val="24"/>
          <w:szCs w:val="24"/>
        </w:rPr>
        <w:t>0</w:t>
      </w:r>
      <w:r w:rsidRPr="00B16526">
        <w:rPr>
          <w:rFonts w:ascii="Book Antiqua" w:hAnsi="Book Antiqua"/>
          <w:sz w:val="24"/>
          <w:szCs w:val="24"/>
        </w:rPr>
        <w:t xml:space="preserve">. Late/delayed tenders received </w:t>
      </w:r>
      <w:r w:rsidR="000C03CF" w:rsidRPr="00B16526">
        <w:rPr>
          <w:rFonts w:ascii="Book Antiqua" w:hAnsi="Book Antiqua"/>
          <w:sz w:val="24"/>
          <w:szCs w:val="24"/>
        </w:rPr>
        <w:t xml:space="preserve">at the office of the </w:t>
      </w:r>
      <w:r w:rsidR="006472E5">
        <w:rPr>
          <w:rFonts w:ascii="Book Antiqua" w:hAnsi="Book Antiqua"/>
          <w:sz w:val="24"/>
          <w:szCs w:val="24"/>
        </w:rPr>
        <w:t>Coordinator, SAP</w:t>
      </w:r>
      <w:r w:rsidR="006472E5" w:rsidRPr="00B16526">
        <w:rPr>
          <w:rFonts w:ascii="Book Antiqua" w:hAnsi="Book Antiqua"/>
          <w:sz w:val="24"/>
          <w:szCs w:val="24"/>
        </w:rPr>
        <w:t>,</w:t>
      </w:r>
      <w:r w:rsidR="006472E5">
        <w:rPr>
          <w:rFonts w:ascii="Book Antiqua" w:hAnsi="Book Antiqua"/>
          <w:sz w:val="24"/>
          <w:szCs w:val="24"/>
        </w:rPr>
        <w:t xml:space="preserve"> Department of Pharmacy</w:t>
      </w:r>
      <w:r w:rsidR="000C03CF" w:rsidRPr="00B16526">
        <w:rPr>
          <w:rFonts w:ascii="Book Antiqua" w:hAnsi="Book Antiqua"/>
          <w:sz w:val="24"/>
          <w:szCs w:val="24"/>
        </w:rPr>
        <w:t>, KU</w:t>
      </w:r>
      <w:r w:rsidR="006472E5">
        <w:rPr>
          <w:rFonts w:ascii="Book Antiqua" w:hAnsi="Book Antiqua"/>
          <w:sz w:val="24"/>
          <w:szCs w:val="24"/>
        </w:rPr>
        <w:t xml:space="preserve"> </w:t>
      </w:r>
      <w:r w:rsidRPr="00B16526">
        <w:rPr>
          <w:rFonts w:ascii="Book Antiqua" w:hAnsi="Book Antiqua"/>
          <w:sz w:val="24"/>
          <w:szCs w:val="24"/>
        </w:rPr>
        <w:t xml:space="preserve">due to any reason whatsoever will not be accepted under any circumstances. </w:t>
      </w:r>
    </w:p>
    <w:p w:rsidR="004A5625" w:rsidRPr="00B16526" w:rsidRDefault="004A5625" w:rsidP="007C0A60">
      <w:pPr>
        <w:spacing w:after="0" w:line="240" w:lineRule="auto"/>
        <w:jc w:val="both"/>
        <w:rPr>
          <w:rFonts w:ascii="Book Antiqua" w:hAnsi="Book Antiqua"/>
          <w:sz w:val="24"/>
          <w:szCs w:val="24"/>
        </w:rPr>
      </w:pPr>
    </w:p>
    <w:p w:rsidR="007C0A60" w:rsidRPr="00B16526" w:rsidRDefault="000543AA" w:rsidP="007C0A60">
      <w:pPr>
        <w:spacing w:after="0" w:line="240" w:lineRule="auto"/>
        <w:jc w:val="both"/>
        <w:rPr>
          <w:rFonts w:ascii="Book Antiqua" w:hAnsi="Book Antiqua"/>
          <w:sz w:val="24"/>
          <w:szCs w:val="24"/>
        </w:rPr>
      </w:pPr>
      <w:r>
        <w:rPr>
          <w:rFonts w:ascii="Book Antiqua" w:hAnsi="Book Antiqua"/>
          <w:sz w:val="24"/>
          <w:szCs w:val="24"/>
        </w:rPr>
        <w:t>11</w:t>
      </w:r>
      <w:r w:rsidR="00A94DC3" w:rsidRPr="00B16526">
        <w:rPr>
          <w:rFonts w:ascii="Book Antiqua" w:hAnsi="Book Antiqua"/>
          <w:sz w:val="24"/>
          <w:szCs w:val="24"/>
        </w:rPr>
        <w:t xml:space="preserve">. At any time prior to date of submission of tender, Tender Inviting Authority may, for any reason, or decision, modify the terms &amp; conditions of the tender document by a corrigendum displayed on the </w:t>
      </w:r>
      <w:r w:rsidR="004A5625" w:rsidRPr="00B16526">
        <w:rPr>
          <w:rFonts w:ascii="Book Antiqua" w:hAnsi="Book Antiqua"/>
          <w:sz w:val="24"/>
          <w:szCs w:val="24"/>
        </w:rPr>
        <w:t>Website</w:t>
      </w:r>
      <w:r w:rsidR="00A94DC3" w:rsidRPr="00B16526">
        <w:rPr>
          <w:rFonts w:ascii="Book Antiqua" w:hAnsi="Book Antiqua"/>
          <w:sz w:val="24"/>
          <w:szCs w:val="24"/>
        </w:rPr>
        <w:t xml:space="preserve"> of </w:t>
      </w:r>
      <w:r w:rsidR="004A5625" w:rsidRPr="00B16526">
        <w:rPr>
          <w:rFonts w:ascii="Book Antiqua" w:hAnsi="Book Antiqua"/>
          <w:sz w:val="24"/>
          <w:szCs w:val="24"/>
        </w:rPr>
        <w:t xml:space="preserve">Kakatiya University </w:t>
      </w:r>
      <w:r w:rsidR="00A94DC3" w:rsidRPr="00B16526">
        <w:rPr>
          <w:rFonts w:ascii="Book Antiqua" w:hAnsi="Book Antiqua"/>
          <w:sz w:val="24"/>
          <w:szCs w:val="24"/>
        </w:rPr>
        <w:t>(www.</w:t>
      </w:r>
      <w:r w:rsidR="004A5625" w:rsidRPr="00B16526">
        <w:rPr>
          <w:rFonts w:ascii="Book Antiqua" w:hAnsi="Book Antiqua"/>
          <w:sz w:val="24"/>
          <w:szCs w:val="24"/>
        </w:rPr>
        <w:t>kakatiya.ac.in</w:t>
      </w:r>
      <w:r w:rsidR="00A94DC3" w:rsidRPr="00B16526">
        <w:rPr>
          <w:rFonts w:ascii="Book Antiqua" w:hAnsi="Book Antiqua"/>
          <w:sz w:val="24"/>
          <w:szCs w:val="24"/>
        </w:rPr>
        <w:t xml:space="preserve">). In order to provide reasonable time to take the amendment into account in preparing their bid, Tender Inviting Authority may or may not, at his discretion, extend the date and time for submission of tenders. </w:t>
      </w:r>
    </w:p>
    <w:p w:rsidR="004A5625" w:rsidRPr="00B16526" w:rsidRDefault="004A5625" w:rsidP="007C0A60">
      <w:pPr>
        <w:spacing w:after="0" w:line="240" w:lineRule="auto"/>
        <w:jc w:val="both"/>
        <w:rPr>
          <w:rFonts w:ascii="Book Antiqua" w:hAnsi="Book Antiqua"/>
          <w:sz w:val="24"/>
          <w:szCs w:val="24"/>
        </w:rPr>
      </w:pPr>
    </w:p>
    <w:p w:rsidR="004A5625" w:rsidRPr="00B16526" w:rsidRDefault="000543AA" w:rsidP="007C0A60">
      <w:pPr>
        <w:spacing w:after="0" w:line="240" w:lineRule="auto"/>
        <w:jc w:val="both"/>
        <w:rPr>
          <w:rFonts w:ascii="Book Antiqua" w:hAnsi="Book Antiqua"/>
          <w:sz w:val="24"/>
          <w:szCs w:val="24"/>
        </w:rPr>
      </w:pPr>
      <w:r>
        <w:rPr>
          <w:rFonts w:ascii="Book Antiqua" w:hAnsi="Book Antiqua"/>
          <w:sz w:val="24"/>
          <w:szCs w:val="24"/>
        </w:rPr>
        <w:t>12</w:t>
      </w:r>
      <w:r w:rsidR="00A94DC3" w:rsidRPr="00B16526">
        <w:rPr>
          <w:rFonts w:ascii="Book Antiqua" w:hAnsi="Book Antiqua"/>
          <w:sz w:val="24"/>
          <w:szCs w:val="24"/>
        </w:rPr>
        <w:t>. Tendering firms are at liberty to be present or authorize a representative to be present at the opening of the tender at the time and date as specified in the Schedule. The name and address of the representative authorized to attend the opening of the tender on behalf of a tendering firm should be indicated in the tender. The representative so deputed should also bring with him a letter of authority from the firm for having been authorized to be present at the time of opening of tender. Only one representative per firm shall be permitted to attend the opening of the tender. The name and address of permanent representative of the firm, if any, should also be indicated in the tender.</w:t>
      </w:r>
      <w:r w:rsidR="004A5625" w:rsidRPr="00B16526">
        <w:rPr>
          <w:rFonts w:ascii="Book Antiqua" w:hAnsi="Book Antiqua"/>
          <w:sz w:val="24"/>
          <w:szCs w:val="24"/>
        </w:rPr>
        <w:t xml:space="preserve">  The date of opening of the tender and </w:t>
      </w:r>
      <w:r w:rsidR="00912636" w:rsidRPr="00B16526">
        <w:rPr>
          <w:rFonts w:ascii="Book Antiqua" w:hAnsi="Book Antiqua"/>
          <w:sz w:val="24"/>
          <w:szCs w:val="24"/>
        </w:rPr>
        <w:t>any other related information will be communicated over website/phone/message.</w:t>
      </w:r>
    </w:p>
    <w:p w:rsidR="007C0A60" w:rsidRPr="00B16526" w:rsidRDefault="007C0A60" w:rsidP="00FE0189">
      <w:pPr>
        <w:spacing w:after="0" w:line="240" w:lineRule="auto"/>
        <w:jc w:val="both"/>
        <w:rPr>
          <w:rFonts w:ascii="Book Antiqua" w:hAnsi="Book Antiqua"/>
          <w:sz w:val="24"/>
          <w:szCs w:val="24"/>
        </w:rPr>
      </w:pPr>
    </w:p>
    <w:p w:rsidR="00912636" w:rsidRPr="00B16526" w:rsidRDefault="00912636" w:rsidP="0002115F">
      <w:pPr>
        <w:jc w:val="both"/>
        <w:rPr>
          <w:rFonts w:ascii="Book Antiqua" w:hAnsi="Book Antiqua" w:cs="Times New Roman"/>
          <w:sz w:val="24"/>
          <w:szCs w:val="24"/>
        </w:rPr>
      </w:pPr>
      <w:r w:rsidRPr="00B16526">
        <w:rPr>
          <w:rFonts w:ascii="Book Antiqua" w:hAnsi="Book Antiqua" w:cs="Times New Roman"/>
          <w:b/>
          <w:sz w:val="24"/>
          <w:szCs w:val="24"/>
        </w:rPr>
        <w:t>DETAILED SCOPE OF WORK:</w:t>
      </w:r>
    </w:p>
    <w:p w:rsidR="00912636" w:rsidRPr="00B16526" w:rsidRDefault="00912636" w:rsidP="00FE0189">
      <w:pPr>
        <w:autoSpaceDE w:val="0"/>
        <w:autoSpaceDN w:val="0"/>
        <w:adjustRightInd w:val="0"/>
        <w:spacing w:after="0" w:line="240" w:lineRule="auto"/>
        <w:ind w:firstLine="720"/>
        <w:jc w:val="both"/>
        <w:rPr>
          <w:rFonts w:ascii="Book Antiqua" w:hAnsi="Book Antiqua" w:cs="Times New Roman"/>
          <w:sz w:val="24"/>
          <w:szCs w:val="24"/>
        </w:rPr>
      </w:pPr>
      <w:r w:rsidRPr="00B16526">
        <w:rPr>
          <w:rFonts w:ascii="Book Antiqua" w:hAnsi="Book Antiqua" w:cs="Times New Roman"/>
          <w:sz w:val="24"/>
          <w:szCs w:val="24"/>
        </w:rPr>
        <w:t xml:space="preserve">The Bidder shall take single point responsibility on turnkey basis for the </w:t>
      </w:r>
      <w:r w:rsidR="0002115F">
        <w:rPr>
          <w:rFonts w:ascii="Book Antiqua" w:hAnsi="Book Antiqua" w:cs="Times New Roman"/>
          <w:sz w:val="24"/>
          <w:szCs w:val="24"/>
        </w:rPr>
        <w:t>LC MS MS delivery at UCPSc, KU, Warangal and installation of all the required components/inputs and demonstration and training of personnel at UCPSc, KU.</w:t>
      </w:r>
    </w:p>
    <w:p w:rsidR="00912636" w:rsidRPr="00B16526" w:rsidRDefault="00912636" w:rsidP="00912636">
      <w:pPr>
        <w:autoSpaceDE w:val="0"/>
        <w:autoSpaceDN w:val="0"/>
        <w:adjustRightInd w:val="0"/>
        <w:spacing w:after="0" w:line="240" w:lineRule="auto"/>
        <w:jc w:val="both"/>
        <w:rPr>
          <w:rFonts w:ascii="Book Antiqua" w:hAnsi="Book Antiqua" w:cs="Times New Roman"/>
          <w:sz w:val="24"/>
          <w:szCs w:val="24"/>
        </w:rPr>
      </w:pPr>
    </w:p>
    <w:p w:rsidR="00FE0189" w:rsidRPr="00B16526" w:rsidRDefault="00912636" w:rsidP="00912636">
      <w:pPr>
        <w:autoSpaceDE w:val="0"/>
        <w:autoSpaceDN w:val="0"/>
        <w:adjustRightInd w:val="0"/>
        <w:spacing w:after="0" w:line="240" w:lineRule="auto"/>
        <w:jc w:val="both"/>
        <w:rPr>
          <w:rFonts w:ascii="Book Antiqua" w:hAnsi="Book Antiqua" w:cs="Times New Roman"/>
          <w:b/>
          <w:bCs/>
          <w:color w:val="000000"/>
          <w:sz w:val="24"/>
          <w:szCs w:val="24"/>
          <w:lang w:val="en-US"/>
        </w:rPr>
      </w:pPr>
      <w:r w:rsidRPr="00B16526">
        <w:rPr>
          <w:rFonts w:ascii="Book Antiqua" w:hAnsi="Book Antiqua" w:cs="Times New Roman"/>
          <w:b/>
          <w:bCs/>
          <w:color w:val="000000"/>
          <w:sz w:val="24"/>
          <w:szCs w:val="24"/>
          <w:lang w:val="en-US"/>
        </w:rPr>
        <w:t>INSTALLATION &amp; COMMISSIONING</w:t>
      </w:r>
      <w:r w:rsidR="00FE0189" w:rsidRPr="00B16526">
        <w:rPr>
          <w:rFonts w:ascii="Book Antiqua" w:hAnsi="Book Antiqua" w:cs="Times New Roman"/>
          <w:b/>
          <w:bCs/>
          <w:color w:val="000000"/>
          <w:sz w:val="24"/>
          <w:szCs w:val="24"/>
          <w:lang w:val="en-US"/>
        </w:rPr>
        <w:t>:</w:t>
      </w:r>
    </w:p>
    <w:p w:rsidR="00912636" w:rsidRPr="00B16526" w:rsidRDefault="00912636" w:rsidP="00912636">
      <w:pPr>
        <w:autoSpaceDE w:val="0"/>
        <w:autoSpaceDN w:val="0"/>
        <w:adjustRightInd w:val="0"/>
        <w:spacing w:after="0" w:line="240" w:lineRule="auto"/>
        <w:jc w:val="both"/>
        <w:rPr>
          <w:rFonts w:ascii="Book Antiqua" w:hAnsi="Book Antiqua" w:cs="Times New Roman"/>
          <w:color w:val="000000"/>
          <w:sz w:val="24"/>
          <w:szCs w:val="24"/>
          <w:lang w:val="en-US"/>
        </w:rPr>
      </w:pPr>
    </w:p>
    <w:p w:rsidR="00912636" w:rsidRPr="00B16526" w:rsidRDefault="00912636" w:rsidP="00FE0189">
      <w:pPr>
        <w:ind w:firstLine="720"/>
        <w:jc w:val="both"/>
        <w:rPr>
          <w:rFonts w:ascii="Book Antiqua" w:hAnsi="Book Antiqua" w:cs="Times New Roman"/>
          <w:color w:val="000000"/>
          <w:sz w:val="24"/>
          <w:szCs w:val="24"/>
          <w:lang w:val="en-US"/>
        </w:rPr>
      </w:pPr>
      <w:r w:rsidRPr="00B16526">
        <w:rPr>
          <w:rFonts w:ascii="Book Antiqua" w:hAnsi="Book Antiqua" w:cs="Times New Roman"/>
          <w:color w:val="000000"/>
          <w:sz w:val="24"/>
          <w:szCs w:val="24"/>
          <w:lang w:val="en-US"/>
        </w:rPr>
        <w:t>Installation and commis</w:t>
      </w:r>
      <w:r w:rsidR="000D0AA0">
        <w:rPr>
          <w:rFonts w:ascii="Book Antiqua" w:hAnsi="Book Antiqua" w:cs="Times New Roman"/>
          <w:color w:val="000000"/>
          <w:sz w:val="24"/>
          <w:szCs w:val="24"/>
          <w:lang w:val="en-US"/>
        </w:rPr>
        <w:t>sioning of the entire system is</w:t>
      </w:r>
      <w:r w:rsidRPr="00B16526">
        <w:rPr>
          <w:rFonts w:ascii="Book Antiqua" w:hAnsi="Book Antiqua" w:cs="Times New Roman"/>
          <w:color w:val="000000"/>
          <w:sz w:val="24"/>
          <w:szCs w:val="24"/>
          <w:lang w:val="en-US"/>
        </w:rPr>
        <w:t xml:space="preserve"> to be executed by a single bidder on turnkey basis under direct supervision of Kakatiya University representative.</w:t>
      </w:r>
    </w:p>
    <w:p w:rsidR="00FE0189" w:rsidRPr="00B16526" w:rsidRDefault="00912636" w:rsidP="00912636">
      <w:pPr>
        <w:autoSpaceDE w:val="0"/>
        <w:autoSpaceDN w:val="0"/>
        <w:adjustRightInd w:val="0"/>
        <w:spacing w:after="0" w:line="240" w:lineRule="auto"/>
        <w:jc w:val="both"/>
        <w:rPr>
          <w:rFonts w:ascii="Book Antiqua" w:hAnsi="Book Antiqua" w:cs="Times New Roman"/>
          <w:b/>
          <w:bCs/>
          <w:color w:val="000000"/>
          <w:sz w:val="24"/>
          <w:szCs w:val="24"/>
          <w:lang w:val="en-US"/>
        </w:rPr>
      </w:pPr>
      <w:r w:rsidRPr="00B16526">
        <w:rPr>
          <w:rFonts w:ascii="Book Antiqua" w:hAnsi="Book Antiqua" w:cs="Times New Roman"/>
          <w:b/>
          <w:bCs/>
          <w:color w:val="000000"/>
          <w:sz w:val="24"/>
          <w:szCs w:val="24"/>
          <w:lang w:val="en-US"/>
        </w:rPr>
        <w:t>WARRANTY</w:t>
      </w:r>
      <w:r w:rsidR="00FE0189" w:rsidRPr="00B16526">
        <w:rPr>
          <w:rFonts w:ascii="Book Antiqua" w:hAnsi="Book Antiqua" w:cs="Times New Roman"/>
          <w:b/>
          <w:bCs/>
          <w:color w:val="000000"/>
          <w:sz w:val="24"/>
          <w:szCs w:val="24"/>
          <w:lang w:val="en-US"/>
        </w:rPr>
        <w:t>:</w:t>
      </w:r>
    </w:p>
    <w:p w:rsidR="00912636" w:rsidRPr="00B16526" w:rsidRDefault="00912636" w:rsidP="00912636">
      <w:pPr>
        <w:autoSpaceDE w:val="0"/>
        <w:autoSpaceDN w:val="0"/>
        <w:adjustRightInd w:val="0"/>
        <w:spacing w:after="0" w:line="240" w:lineRule="auto"/>
        <w:jc w:val="both"/>
        <w:rPr>
          <w:rFonts w:ascii="Book Antiqua" w:hAnsi="Book Antiqua" w:cs="Times New Roman"/>
          <w:color w:val="000000"/>
          <w:sz w:val="24"/>
          <w:szCs w:val="24"/>
          <w:lang w:val="en-US"/>
        </w:rPr>
      </w:pPr>
    </w:p>
    <w:p w:rsidR="000543AA" w:rsidRPr="00B16526" w:rsidRDefault="00912636" w:rsidP="00912636">
      <w:pPr>
        <w:jc w:val="both"/>
        <w:rPr>
          <w:rFonts w:ascii="Book Antiqua" w:hAnsi="Book Antiqua" w:cs="Times New Roman"/>
          <w:color w:val="000000"/>
          <w:sz w:val="24"/>
          <w:szCs w:val="24"/>
          <w:lang w:val="en-US"/>
        </w:rPr>
      </w:pPr>
      <w:r w:rsidRPr="00B16526">
        <w:rPr>
          <w:rFonts w:ascii="Book Antiqua" w:hAnsi="Book Antiqua" w:cs="Times New Roman"/>
          <w:color w:val="000000"/>
          <w:sz w:val="24"/>
          <w:szCs w:val="24"/>
          <w:lang w:val="en-US"/>
        </w:rPr>
        <w:t>A warranty for 03 year</w:t>
      </w:r>
      <w:r w:rsidR="006472E5">
        <w:rPr>
          <w:rFonts w:ascii="Book Antiqua" w:hAnsi="Book Antiqua" w:cs="Times New Roman"/>
          <w:color w:val="000000"/>
          <w:sz w:val="24"/>
          <w:szCs w:val="24"/>
          <w:lang w:val="en-US"/>
        </w:rPr>
        <w:t>s</w:t>
      </w:r>
      <w:r w:rsidRPr="00B16526">
        <w:rPr>
          <w:rFonts w:ascii="Book Antiqua" w:hAnsi="Book Antiqua" w:cs="Times New Roman"/>
          <w:color w:val="000000"/>
          <w:sz w:val="24"/>
          <w:szCs w:val="24"/>
          <w:lang w:val="en-US"/>
        </w:rPr>
        <w:t xml:space="preserve"> is </w:t>
      </w:r>
      <w:r w:rsidR="006472E5">
        <w:rPr>
          <w:rFonts w:ascii="Book Antiqua" w:hAnsi="Book Antiqua" w:cs="Times New Roman"/>
          <w:color w:val="000000"/>
          <w:sz w:val="24"/>
          <w:szCs w:val="24"/>
          <w:lang w:val="en-US"/>
        </w:rPr>
        <w:t>required for spares and service</w:t>
      </w:r>
      <w:r w:rsidRPr="00B16526">
        <w:rPr>
          <w:rFonts w:ascii="Book Antiqua" w:hAnsi="Book Antiqua" w:cs="Times New Roman"/>
          <w:color w:val="000000"/>
          <w:sz w:val="24"/>
          <w:szCs w:val="24"/>
          <w:lang w:val="en-US"/>
        </w:rPr>
        <w:t xml:space="preserve">. </w:t>
      </w:r>
    </w:p>
    <w:p w:rsidR="00912636" w:rsidRPr="00B16526" w:rsidRDefault="00FE0189" w:rsidP="00912636">
      <w:pPr>
        <w:autoSpaceDE w:val="0"/>
        <w:autoSpaceDN w:val="0"/>
        <w:adjustRightInd w:val="0"/>
        <w:spacing w:after="0" w:line="240" w:lineRule="auto"/>
        <w:jc w:val="both"/>
        <w:rPr>
          <w:rFonts w:ascii="Book Antiqua" w:hAnsi="Book Antiqua" w:cs="Times New Roman"/>
          <w:color w:val="000000"/>
          <w:sz w:val="24"/>
          <w:szCs w:val="24"/>
          <w:lang w:val="en-US"/>
        </w:rPr>
      </w:pPr>
      <w:r w:rsidRPr="00B16526">
        <w:rPr>
          <w:rFonts w:ascii="Book Antiqua" w:hAnsi="Book Antiqua" w:cs="Times New Roman"/>
          <w:b/>
          <w:bCs/>
          <w:color w:val="000000"/>
          <w:sz w:val="24"/>
          <w:szCs w:val="24"/>
          <w:lang w:val="en-US"/>
        </w:rPr>
        <w:t>TRAINING:</w:t>
      </w:r>
    </w:p>
    <w:p w:rsidR="00FE0189" w:rsidRPr="00B16526" w:rsidRDefault="00FE0189" w:rsidP="00FE0189">
      <w:pPr>
        <w:spacing w:after="0" w:line="240" w:lineRule="auto"/>
        <w:jc w:val="both"/>
        <w:rPr>
          <w:rFonts w:ascii="Book Antiqua" w:hAnsi="Book Antiqua" w:cs="Times New Roman"/>
          <w:color w:val="000000"/>
          <w:sz w:val="24"/>
          <w:szCs w:val="24"/>
          <w:lang w:val="en-US"/>
        </w:rPr>
      </w:pPr>
    </w:p>
    <w:p w:rsidR="00912636" w:rsidRPr="00B16526" w:rsidRDefault="00912636" w:rsidP="00FE0189">
      <w:pPr>
        <w:ind w:firstLine="720"/>
        <w:jc w:val="both"/>
        <w:rPr>
          <w:rFonts w:ascii="Book Antiqua" w:hAnsi="Book Antiqua" w:cs="Times New Roman"/>
          <w:color w:val="000000"/>
          <w:sz w:val="24"/>
          <w:szCs w:val="24"/>
          <w:lang w:val="en-US"/>
        </w:rPr>
      </w:pPr>
      <w:r w:rsidRPr="00B16526">
        <w:rPr>
          <w:rFonts w:ascii="Book Antiqua" w:hAnsi="Book Antiqua" w:cs="Times New Roman"/>
          <w:color w:val="000000"/>
          <w:sz w:val="24"/>
          <w:szCs w:val="24"/>
          <w:lang w:val="en-US"/>
        </w:rPr>
        <w:t>Onsite training to be provided b</w:t>
      </w:r>
      <w:r w:rsidR="000D0AA0">
        <w:rPr>
          <w:rFonts w:ascii="Book Antiqua" w:hAnsi="Book Antiqua" w:cs="Times New Roman"/>
          <w:color w:val="000000"/>
          <w:sz w:val="24"/>
          <w:szCs w:val="24"/>
          <w:lang w:val="en-US"/>
        </w:rPr>
        <w:t xml:space="preserve">y the bidder to the Required </w:t>
      </w:r>
      <w:r w:rsidRPr="00B16526">
        <w:rPr>
          <w:rFonts w:ascii="Book Antiqua" w:hAnsi="Book Antiqua" w:cs="Times New Roman"/>
          <w:color w:val="000000"/>
          <w:sz w:val="24"/>
          <w:szCs w:val="24"/>
          <w:lang w:val="en-US"/>
        </w:rPr>
        <w:t xml:space="preserve"> </w:t>
      </w:r>
      <w:r w:rsidR="000D0AA0">
        <w:rPr>
          <w:rFonts w:ascii="Book Antiqua" w:hAnsi="Book Antiqua" w:cs="Times New Roman"/>
          <w:color w:val="000000"/>
          <w:sz w:val="24"/>
          <w:szCs w:val="24"/>
          <w:lang w:val="en-US"/>
        </w:rPr>
        <w:t xml:space="preserve">no of </w:t>
      </w:r>
      <w:r w:rsidR="005210DC">
        <w:rPr>
          <w:rFonts w:ascii="Book Antiqua" w:hAnsi="Book Antiqua" w:cs="Times New Roman"/>
          <w:color w:val="000000"/>
          <w:sz w:val="24"/>
          <w:szCs w:val="24"/>
          <w:lang w:val="en-US"/>
        </w:rPr>
        <w:t>Staff</w:t>
      </w:r>
      <w:r w:rsidRPr="00B16526">
        <w:rPr>
          <w:rFonts w:ascii="Book Antiqua" w:hAnsi="Book Antiqua" w:cs="Times New Roman"/>
          <w:color w:val="000000"/>
          <w:sz w:val="24"/>
          <w:szCs w:val="24"/>
          <w:lang w:val="en-US"/>
        </w:rPr>
        <w:t xml:space="preserve"> (02 Nos) that includes complete assembly of the system.</w:t>
      </w:r>
    </w:p>
    <w:p w:rsidR="00EF0C11" w:rsidRDefault="00EF0C11" w:rsidP="00912636">
      <w:pPr>
        <w:pStyle w:val="Default"/>
        <w:jc w:val="both"/>
        <w:rPr>
          <w:rFonts w:ascii="Book Antiqua" w:hAnsi="Book Antiqua" w:cs="Times New Roman"/>
          <w:b/>
          <w:bCs/>
        </w:rPr>
      </w:pPr>
    </w:p>
    <w:p w:rsidR="00EF0C11" w:rsidRDefault="00EF0C11" w:rsidP="00912636">
      <w:pPr>
        <w:pStyle w:val="Default"/>
        <w:jc w:val="both"/>
        <w:rPr>
          <w:rFonts w:ascii="Book Antiqua" w:hAnsi="Book Antiqua" w:cs="Times New Roman"/>
          <w:b/>
          <w:bCs/>
        </w:rPr>
      </w:pPr>
    </w:p>
    <w:p w:rsidR="005210DC" w:rsidRDefault="005210DC" w:rsidP="00912636">
      <w:pPr>
        <w:pStyle w:val="Default"/>
        <w:jc w:val="both"/>
        <w:rPr>
          <w:rFonts w:ascii="Book Antiqua" w:hAnsi="Book Antiqua" w:cs="Times New Roman"/>
          <w:b/>
          <w:bCs/>
        </w:rPr>
      </w:pPr>
    </w:p>
    <w:p w:rsidR="00912636" w:rsidRPr="00B16526" w:rsidRDefault="00912636" w:rsidP="00912636">
      <w:pPr>
        <w:pStyle w:val="Default"/>
        <w:jc w:val="both"/>
        <w:rPr>
          <w:rFonts w:ascii="Book Antiqua" w:hAnsi="Book Antiqua" w:cs="Times New Roman"/>
          <w:b/>
          <w:bCs/>
        </w:rPr>
      </w:pPr>
      <w:r w:rsidRPr="00B16526">
        <w:rPr>
          <w:rFonts w:ascii="Book Antiqua" w:hAnsi="Book Antiqua" w:cs="Times New Roman"/>
          <w:b/>
          <w:bCs/>
        </w:rPr>
        <w:lastRenderedPageBreak/>
        <w:t xml:space="preserve">ANNUAL MAINTENANCE CONTRACT (after warranty period of 03 years) </w:t>
      </w:r>
    </w:p>
    <w:p w:rsidR="00912636" w:rsidRPr="00B16526" w:rsidRDefault="00912636" w:rsidP="00912636">
      <w:pPr>
        <w:pStyle w:val="Default"/>
        <w:jc w:val="both"/>
        <w:rPr>
          <w:rFonts w:ascii="Book Antiqua" w:hAnsi="Book Antiqua" w:cs="Times New Roman"/>
        </w:rPr>
      </w:pPr>
    </w:p>
    <w:p w:rsidR="00912636" w:rsidRPr="00B16526" w:rsidRDefault="00912636" w:rsidP="00C54A8F">
      <w:pPr>
        <w:ind w:firstLine="720"/>
        <w:jc w:val="both"/>
        <w:rPr>
          <w:rFonts w:ascii="Book Antiqua" w:hAnsi="Book Antiqua" w:cs="Times New Roman"/>
          <w:color w:val="000000"/>
          <w:sz w:val="24"/>
          <w:szCs w:val="24"/>
          <w:lang w:val="en-US"/>
        </w:rPr>
      </w:pPr>
      <w:r w:rsidRPr="00B16526">
        <w:rPr>
          <w:rFonts w:ascii="Book Antiqua" w:hAnsi="Book Antiqua" w:cs="Times New Roman"/>
          <w:color w:val="000000"/>
          <w:sz w:val="24"/>
          <w:szCs w:val="24"/>
          <w:lang w:val="en-US"/>
        </w:rPr>
        <w:t>Bidders are requested to quote rate for AMC, which may be used after the expiry of warranty/ extended warranty.</w:t>
      </w:r>
    </w:p>
    <w:p w:rsidR="00FE0189" w:rsidRPr="00B16526" w:rsidRDefault="00FE0189" w:rsidP="00FE0189">
      <w:pPr>
        <w:jc w:val="both"/>
        <w:rPr>
          <w:rFonts w:ascii="Book Antiqua" w:hAnsi="Book Antiqua" w:cs="Times New Roman"/>
          <w:b/>
          <w:sz w:val="24"/>
          <w:szCs w:val="24"/>
        </w:rPr>
      </w:pPr>
      <w:r w:rsidRPr="00B16526">
        <w:rPr>
          <w:rFonts w:ascii="Book Antiqua" w:hAnsi="Book Antiqua" w:cs="Times New Roman"/>
          <w:b/>
          <w:sz w:val="24"/>
          <w:szCs w:val="24"/>
        </w:rPr>
        <w:t>BID RESPONSE FORMAT</w:t>
      </w:r>
    </w:p>
    <w:p w:rsidR="00FE0189" w:rsidRPr="00B16526" w:rsidRDefault="00FE0189" w:rsidP="00FE0189">
      <w:pPr>
        <w:ind w:firstLine="720"/>
        <w:jc w:val="both"/>
        <w:rPr>
          <w:rFonts w:ascii="Book Antiqua" w:hAnsi="Book Antiqua" w:cs="Times New Roman"/>
          <w:sz w:val="24"/>
          <w:szCs w:val="24"/>
        </w:rPr>
      </w:pPr>
      <w:r w:rsidRPr="00B16526">
        <w:rPr>
          <w:rFonts w:ascii="Book Antiqua" w:hAnsi="Book Antiqua" w:cs="Times New Roman"/>
          <w:sz w:val="24"/>
          <w:szCs w:val="24"/>
        </w:rPr>
        <w:t xml:space="preserve">The bidder shall effectively communicate the </w:t>
      </w:r>
      <w:r w:rsidR="009E32DC">
        <w:rPr>
          <w:rFonts w:ascii="Book Antiqua" w:hAnsi="Book Antiqua" w:cs="Times New Roman"/>
          <w:sz w:val="24"/>
          <w:szCs w:val="24"/>
        </w:rPr>
        <w:t>offer</w:t>
      </w:r>
      <w:r w:rsidRPr="00B16526">
        <w:rPr>
          <w:rFonts w:ascii="Book Antiqua" w:hAnsi="Book Antiqua" w:cs="Times New Roman"/>
          <w:sz w:val="24"/>
          <w:szCs w:val="24"/>
        </w:rPr>
        <w:t xml:space="preserve"> and shall cover all the requirements as given in the RFP. The bidder shall use the following format to submit the response: </w:t>
      </w:r>
    </w:p>
    <w:p w:rsidR="00B16526" w:rsidRPr="00B16526" w:rsidRDefault="00FE0189" w:rsidP="00FE0189">
      <w:pPr>
        <w:jc w:val="both"/>
        <w:rPr>
          <w:rFonts w:ascii="Book Antiqua" w:hAnsi="Book Antiqua" w:cs="Times New Roman"/>
          <w:sz w:val="24"/>
          <w:szCs w:val="24"/>
        </w:rPr>
      </w:pPr>
      <w:r w:rsidRPr="00B16526">
        <w:rPr>
          <w:rFonts w:ascii="Book Antiqua" w:hAnsi="Book Antiqua" w:cs="Times New Roman"/>
          <w:sz w:val="24"/>
          <w:szCs w:val="24"/>
        </w:rPr>
        <w:tab/>
        <w:t xml:space="preserve">The documents of the Technical Bid shall be placed in sealed envelope clearly marking "Technical Bid. The financial Bid shall be placed in separate sealed envelope clearly marking it as "Financial Bid does not open with Technical Bid". The above two envelopes shall then be placed in third envelope, which shall also be appropriately sealed and marked as </w:t>
      </w:r>
      <w:r w:rsidR="00B16526" w:rsidRPr="00B16526">
        <w:rPr>
          <w:rFonts w:ascii="Book Antiqua" w:hAnsi="Book Antiqua" w:cs="Times New Roman"/>
          <w:sz w:val="24"/>
          <w:szCs w:val="24"/>
        </w:rPr>
        <w:t>“</w:t>
      </w:r>
      <w:r w:rsidRPr="00B16526">
        <w:rPr>
          <w:rFonts w:ascii="Book Antiqua" w:hAnsi="Book Antiqua" w:cs="Times New Roman"/>
          <w:b/>
          <w:i/>
          <w:sz w:val="24"/>
          <w:szCs w:val="24"/>
        </w:rPr>
        <w:t xml:space="preserve">Bid for </w:t>
      </w:r>
      <w:r w:rsidR="009E32DC">
        <w:rPr>
          <w:rFonts w:ascii="Book Antiqua" w:hAnsi="Book Antiqua" w:cs="Times New Roman"/>
          <w:b/>
          <w:i/>
          <w:sz w:val="24"/>
          <w:szCs w:val="24"/>
        </w:rPr>
        <w:t>supply of LC MS MS</w:t>
      </w:r>
      <w:r w:rsidRPr="00B16526">
        <w:rPr>
          <w:rFonts w:ascii="Book Antiqua" w:hAnsi="Book Antiqua" w:cs="Times New Roman"/>
          <w:b/>
          <w:i/>
          <w:sz w:val="24"/>
          <w:szCs w:val="24"/>
        </w:rPr>
        <w:t xml:space="preserve"> System”</w:t>
      </w:r>
    </w:p>
    <w:p w:rsidR="00B16526" w:rsidRDefault="00B16526" w:rsidP="00FE0189">
      <w:pPr>
        <w:jc w:val="both"/>
        <w:rPr>
          <w:rFonts w:ascii="Book Antiqua" w:hAnsi="Book Antiqua" w:cs="Times New Roman"/>
          <w:b/>
          <w:sz w:val="24"/>
          <w:szCs w:val="24"/>
        </w:rPr>
      </w:pPr>
    </w:p>
    <w:p w:rsidR="00FE0189" w:rsidRPr="00B16526" w:rsidRDefault="00FE0189" w:rsidP="00FE0189">
      <w:pPr>
        <w:jc w:val="both"/>
        <w:rPr>
          <w:rFonts w:ascii="Book Antiqua" w:hAnsi="Book Antiqua" w:cs="Times New Roman"/>
          <w:b/>
          <w:sz w:val="24"/>
          <w:szCs w:val="24"/>
        </w:rPr>
      </w:pPr>
      <w:r w:rsidRPr="00B16526">
        <w:rPr>
          <w:rFonts w:ascii="Book Antiqua" w:hAnsi="Book Antiqua" w:cs="Times New Roman"/>
          <w:b/>
          <w:sz w:val="24"/>
          <w:szCs w:val="24"/>
        </w:rPr>
        <w:t>CONTENTS OF ENVELOPE-1 (TECHNICAL BID)</w:t>
      </w:r>
    </w:p>
    <w:p w:rsidR="00FE0189" w:rsidRPr="00B16526" w:rsidRDefault="00FE0189" w:rsidP="00FE0189">
      <w:pPr>
        <w:jc w:val="both"/>
        <w:rPr>
          <w:rFonts w:ascii="Book Antiqua" w:hAnsi="Book Antiqua" w:cs="Times New Roman"/>
          <w:sz w:val="24"/>
          <w:szCs w:val="24"/>
        </w:rPr>
      </w:pPr>
      <w:r w:rsidRPr="00B16526">
        <w:rPr>
          <w:rFonts w:ascii="Book Antiqua" w:hAnsi="Book Antiqua" w:cs="Times New Roman"/>
          <w:sz w:val="24"/>
          <w:szCs w:val="24"/>
        </w:rPr>
        <w:t xml:space="preserve">• Covering letter and Application Form, Checklist of Submissions. </w:t>
      </w:r>
    </w:p>
    <w:p w:rsidR="00FE0189" w:rsidRPr="00B16526" w:rsidRDefault="00FE0189" w:rsidP="00FE0189">
      <w:pPr>
        <w:jc w:val="both"/>
        <w:rPr>
          <w:rFonts w:ascii="Book Antiqua" w:hAnsi="Book Antiqua" w:cs="Times New Roman"/>
          <w:sz w:val="24"/>
          <w:szCs w:val="24"/>
        </w:rPr>
      </w:pPr>
      <w:r w:rsidRPr="00B16526">
        <w:rPr>
          <w:rFonts w:ascii="Book Antiqua" w:hAnsi="Book Antiqua" w:cs="Times New Roman"/>
          <w:sz w:val="24"/>
          <w:szCs w:val="24"/>
        </w:rPr>
        <w:t xml:space="preserve">• Letter of Undertaking regarding acceptance of terms and conditions. </w:t>
      </w:r>
    </w:p>
    <w:p w:rsidR="00FE0189" w:rsidRPr="00B16526" w:rsidRDefault="00FE0189" w:rsidP="00FE0189">
      <w:pPr>
        <w:jc w:val="both"/>
        <w:rPr>
          <w:rFonts w:ascii="Book Antiqua" w:hAnsi="Book Antiqua" w:cs="Times New Roman"/>
          <w:sz w:val="24"/>
          <w:szCs w:val="24"/>
        </w:rPr>
      </w:pPr>
      <w:r w:rsidRPr="00B16526">
        <w:rPr>
          <w:rFonts w:ascii="Book Antiqua" w:hAnsi="Book Antiqua" w:cs="Times New Roman"/>
          <w:sz w:val="24"/>
          <w:szCs w:val="24"/>
        </w:rPr>
        <w:t xml:space="preserve">• Documents Supporting the Qualification/eligibility Criteria along with the Bidders Information format shall be submitted. </w:t>
      </w:r>
    </w:p>
    <w:p w:rsidR="00C54A8F" w:rsidRDefault="00C54A8F" w:rsidP="00912636">
      <w:pPr>
        <w:spacing w:after="0" w:line="240" w:lineRule="auto"/>
        <w:jc w:val="both"/>
        <w:rPr>
          <w:rFonts w:ascii="Book Antiqua" w:hAnsi="Book Antiqua"/>
          <w:sz w:val="24"/>
          <w:szCs w:val="24"/>
        </w:rPr>
      </w:pPr>
    </w:p>
    <w:p w:rsidR="00B16526" w:rsidRDefault="00B16526" w:rsidP="00912636">
      <w:pPr>
        <w:spacing w:after="0" w:line="240" w:lineRule="auto"/>
        <w:jc w:val="both"/>
        <w:rPr>
          <w:rFonts w:ascii="Book Antiqua" w:hAnsi="Book Antiqua"/>
          <w:sz w:val="24"/>
          <w:szCs w:val="24"/>
        </w:rPr>
      </w:pPr>
    </w:p>
    <w:p w:rsidR="00B16526" w:rsidRDefault="00B16526" w:rsidP="00912636">
      <w:pPr>
        <w:spacing w:after="0" w:line="240" w:lineRule="auto"/>
        <w:jc w:val="both"/>
        <w:rPr>
          <w:rFonts w:ascii="Book Antiqua" w:hAnsi="Book Antiqua"/>
          <w:sz w:val="24"/>
          <w:szCs w:val="24"/>
        </w:rPr>
      </w:pPr>
    </w:p>
    <w:p w:rsidR="00B16526" w:rsidRDefault="00B16526" w:rsidP="00912636">
      <w:pPr>
        <w:spacing w:after="0" w:line="240" w:lineRule="auto"/>
        <w:jc w:val="both"/>
        <w:rPr>
          <w:rFonts w:ascii="Book Antiqua" w:hAnsi="Book Antiqua"/>
          <w:sz w:val="24"/>
          <w:szCs w:val="24"/>
        </w:rPr>
      </w:pPr>
    </w:p>
    <w:p w:rsidR="000543AA" w:rsidRDefault="000543AA" w:rsidP="00912636">
      <w:pPr>
        <w:spacing w:after="0" w:line="240" w:lineRule="auto"/>
        <w:jc w:val="both"/>
        <w:rPr>
          <w:rFonts w:ascii="Book Antiqua" w:hAnsi="Book Antiqua"/>
          <w:sz w:val="24"/>
          <w:szCs w:val="24"/>
        </w:rPr>
      </w:pPr>
    </w:p>
    <w:p w:rsidR="000543AA" w:rsidRDefault="000543AA" w:rsidP="00912636">
      <w:pPr>
        <w:spacing w:after="0" w:line="240" w:lineRule="auto"/>
        <w:jc w:val="both"/>
        <w:rPr>
          <w:rFonts w:ascii="Book Antiqua" w:hAnsi="Book Antiqua"/>
          <w:sz w:val="24"/>
          <w:szCs w:val="24"/>
        </w:rPr>
      </w:pPr>
    </w:p>
    <w:p w:rsidR="000543AA" w:rsidRDefault="000543AA" w:rsidP="00912636">
      <w:pPr>
        <w:spacing w:after="0" w:line="240" w:lineRule="auto"/>
        <w:jc w:val="both"/>
        <w:rPr>
          <w:rFonts w:ascii="Book Antiqua" w:hAnsi="Book Antiqua"/>
          <w:sz w:val="24"/>
          <w:szCs w:val="24"/>
        </w:rPr>
      </w:pPr>
    </w:p>
    <w:p w:rsidR="000543AA" w:rsidRDefault="000543AA" w:rsidP="00912636">
      <w:pPr>
        <w:spacing w:after="0" w:line="240" w:lineRule="auto"/>
        <w:jc w:val="both"/>
        <w:rPr>
          <w:rFonts w:ascii="Book Antiqua" w:hAnsi="Book Antiqua"/>
          <w:sz w:val="24"/>
          <w:szCs w:val="24"/>
        </w:rPr>
      </w:pPr>
    </w:p>
    <w:p w:rsidR="001E48A7" w:rsidRDefault="001E48A7" w:rsidP="00912636">
      <w:pPr>
        <w:spacing w:after="0" w:line="240" w:lineRule="auto"/>
        <w:jc w:val="both"/>
        <w:rPr>
          <w:rFonts w:ascii="Book Antiqua" w:hAnsi="Book Antiqua"/>
          <w:sz w:val="24"/>
          <w:szCs w:val="24"/>
        </w:rPr>
      </w:pPr>
    </w:p>
    <w:p w:rsidR="0040175B" w:rsidRDefault="0040175B"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553CBC" w:rsidRDefault="00553CBC" w:rsidP="00912636">
      <w:pPr>
        <w:spacing w:after="0" w:line="240" w:lineRule="auto"/>
        <w:jc w:val="both"/>
        <w:rPr>
          <w:rFonts w:ascii="Book Antiqua" w:hAnsi="Book Antiqua"/>
          <w:sz w:val="24"/>
          <w:szCs w:val="24"/>
        </w:rPr>
      </w:pPr>
    </w:p>
    <w:p w:rsidR="00F44751" w:rsidRDefault="00F44751" w:rsidP="00912636">
      <w:pPr>
        <w:spacing w:after="0" w:line="240" w:lineRule="auto"/>
        <w:jc w:val="both"/>
        <w:rPr>
          <w:rFonts w:ascii="Book Antiqua" w:hAnsi="Book Antiqua"/>
          <w:sz w:val="24"/>
          <w:szCs w:val="24"/>
        </w:rPr>
      </w:pPr>
    </w:p>
    <w:p w:rsidR="0040175B" w:rsidRDefault="0040175B" w:rsidP="00912636">
      <w:pPr>
        <w:spacing w:after="0" w:line="240" w:lineRule="auto"/>
        <w:jc w:val="both"/>
        <w:rPr>
          <w:rFonts w:ascii="Book Antiqua" w:hAnsi="Book Antiqua"/>
          <w:sz w:val="24"/>
          <w:szCs w:val="24"/>
        </w:rPr>
      </w:pPr>
    </w:p>
    <w:p w:rsidR="0040175B" w:rsidRDefault="0040175B" w:rsidP="00912636">
      <w:pPr>
        <w:spacing w:after="0" w:line="240" w:lineRule="auto"/>
        <w:jc w:val="both"/>
        <w:rPr>
          <w:rFonts w:ascii="Book Antiqua" w:hAnsi="Book Antiqua"/>
          <w:sz w:val="24"/>
          <w:szCs w:val="24"/>
        </w:rPr>
      </w:pPr>
    </w:p>
    <w:p w:rsidR="00B16526" w:rsidRDefault="00B16526" w:rsidP="00912636">
      <w:pPr>
        <w:spacing w:after="0" w:line="240" w:lineRule="auto"/>
        <w:jc w:val="both"/>
        <w:rPr>
          <w:rFonts w:ascii="Book Antiqua" w:hAnsi="Book Antiqua"/>
          <w:sz w:val="24"/>
          <w:szCs w:val="24"/>
        </w:rPr>
      </w:pPr>
    </w:p>
    <w:p w:rsidR="00FE0189" w:rsidRPr="00B16526" w:rsidRDefault="00FE0189" w:rsidP="00FE0189">
      <w:pPr>
        <w:jc w:val="right"/>
        <w:rPr>
          <w:rFonts w:ascii="Book Antiqua" w:hAnsi="Book Antiqua" w:cs="Times New Roman"/>
          <w:b/>
          <w:bCs/>
          <w:sz w:val="24"/>
          <w:szCs w:val="24"/>
          <w:highlight w:val="yellow"/>
          <w:u w:val="single"/>
        </w:rPr>
      </w:pPr>
      <w:r w:rsidRPr="00B16526">
        <w:rPr>
          <w:rFonts w:ascii="Book Antiqua" w:hAnsi="Book Antiqua" w:cs="Times New Roman"/>
          <w:b/>
          <w:bCs/>
          <w:sz w:val="24"/>
          <w:szCs w:val="24"/>
          <w:highlight w:val="yellow"/>
          <w:u w:val="single"/>
        </w:rPr>
        <w:lastRenderedPageBreak/>
        <w:t>Annexure - I</w:t>
      </w:r>
    </w:p>
    <w:p w:rsidR="00FE0189" w:rsidRPr="00B16526" w:rsidRDefault="00FE0189" w:rsidP="00FE0189">
      <w:pPr>
        <w:jc w:val="both"/>
        <w:rPr>
          <w:rFonts w:ascii="Book Antiqua" w:hAnsi="Book Antiqua" w:cs="Times New Roman"/>
          <w:b/>
          <w:bCs/>
          <w:sz w:val="24"/>
          <w:szCs w:val="24"/>
          <w:u w:val="single"/>
        </w:rPr>
      </w:pPr>
      <w:r w:rsidRPr="00B16526">
        <w:rPr>
          <w:rFonts w:ascii="Book Antiqua" w:hAnsi="Book Antiqua" w:cs="Times New Roman"/>
          <w:b/>
          <w:bCs/>
          <w:sz w:val="24"/>
          <w:szCs w:val="24"/>
          <w:highlight w:val="yellow"/>
          <w:u w:val="single"/>
        </w:rPr>
        <w:t>BIDDERS INFORMATION FORMAT</w:t>
      </w:r>
    </w:p>
    <w:tbl>
      <w:tblPr>
        <w:tblW w:w="10289" w:type="dxa"/>
        <w:tblInd w:w="-176" w:type="dxa"/>
        <w:tblLook w:val="04A0"/>
      </w:tblPr>
      <w:tblGrid>
        <w:gridCol w:w="930"/>
        <w:gridCol w:w="6026"/>
        <w:gridCol w:w="1364"/>
        <w:gridCol w:w="1969"/>
      </w:tblGrid>
      <w:tr w:rsidR="00FE0189" w:rsidRPr="00B16526" w:rsidTr="00C54A8F">
        <w:trPr>
          <w:trHeight w:val="899"/>
        </w:trPr>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b/>
                <w:bCs/>
                <w:color w:val="000000"/>
                <w:lang w:eastAsia="en-IN"/>
              </w:rPr>
            </w:pPr>
            <w:r w:rsidRPr="00B16526">
              <w:rPr>
                <w:rFonts w:ascii="Book Antiqua" w:eastAsia="Times New Roman" w:hAnsi="Book Antiqua" w:cs="Times New Roman"/>
                <w:b/>
                <w:bCs/>
                <w:color w:val="000000"/>
                <w:lang w:eastAsia="en-IN"/>
              </w:rPr>
              <w:t>Sr.No.</w:t>
            </w:r>
          </w:p>
        </w:tc>
        <w:tc>
          <w:tcPr>
            <w:tcW w:w="6026" w:type="dxa"/>
            <w:tcBorders>
              <w:top w:val="single" w:sz="4" w:space="0" w:color="auto"/>
              <w:left w:val="nil"/>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b/>
                <w:bCs/>
                <w:color w:val="000000"/>
                <w:lang w:eastAsia="en-IN"/>
              </w:rPr>
            </w:pPr>
            <w:r w:rsidRPr="00B16526">
              <w:rPr>
                <w:rFonts w:ascii="Book Antiqua" w:eastAsia="Times New Roman" w:hAnsi="Book Antiqua" w:cs="Times New Roman"/>
                <w:b/>
                <w:bCs/>
                <w:color w:val="000000"/>
                <w:lang w:eastAsia="en-IN"/>
              </w:rPr>
              <w:t>Description of Details</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FE0189" w:rsidRPr="00B16526" w:rsidRDefault="00FE0189" w:rsidP="00C54A8F">
            <w:pPr>
              <w:spacing w:after="0" w:line="240" w:lineRule="auto"/>
              <w:jc w:val="both"/>
              <w:rPr>
                <w:rFonts w:ascii="Book Antiqua" w:eastAsia="Times New Roman" w:hAnsi="Book Antiqua" w:cs="Times New Roman"/>
                <w:b/>
                <w:bCs/>
                <w:color w:val="000000"/>
                <w:lang w:eastAsia="en-IN"/>
              </w:rPr>
            </w:pPr>
            <w:r w:rsidRPr="00B16526">
              <w:rPr>
                <w:rFonts w:ascii="Book Antiqua" w:eastAsia="Times New Roman" w:hAnsi="Book Antiqua" w:cs="Times New Roman"/>
                <w:b/>
                <w:bCs/>
                <w:color w:val="000000"/>
                <w:lang w:eastAsia="en-IN"/>
              </w:rPr>
              <w:t>Bidder's Response</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FE0189" w:rsidRPr="00B16526" w:rsidRDefault="00FE0189" w:rsidP="00C54A8F">
            <w:pPr>
              <w:spacing w:after="0" w:line="240" w:lineRule="auto"/>
              <w:jc w:val="both"/>
              <w:rPr>
                <w:rFonts w:ascii="Book Antiqua" w:eastAsia="Times New Roman" w:hAnsi="Book Antiqua" w:cs="Times New Roman"/>
                <w:b/>
                <w:bCs/>
                <w:color w:val="000000"/>
                <w:lang w:eastAsia="en-IN"/>
              </w:rPr>
            </w:pPr>
            <w:r w:rsidRPr="00B16526">
              <w:rPr>
                <w:rFonts w:ascii="Book Antiqua" w:eastAsia="Times New Roman" w:hAnsi="Book Antiqua" w:cs="Times New Roman"/>
                <w:b/>
                <w:bCs/>
                <w:color w:val="000000"/>
                <w:lang w:eastAsia="en-IN"/>
              </w:rPr>
              <w:t>Page No. of Technical Bid Submission</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w:t>
            </w:r>
          </w:p>
        </w:tc>
        <w:tc>
          <w:tcPr>
            <w:tcW w:w="6026"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Name of the Firm /Company</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2</w:t>
            </w:r>
          </w:p>
        </w:tc>
        <w:tc>
          <w:tcPr>
            <w:tcW w:w="6026"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Year of establishment</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3</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Type of Company Govt./PSU/Public Ltd/ Partnership/Proprietary) with necessary documents.</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4</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Registration number &amp; Date of registration(Self attested certificate copy to be enclosed)</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5</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Address of registered office/Head Quarter with contact person’s name &amp;designation, contact number, FAX no, E-Mail Address</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6</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PAN &amp;TAN numbers and related details</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7</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Service Tax Number &amp; related details</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11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8</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40175B">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xml:space="preserve">Number of years’ experience (Organization’s) supply, installation and maintenance of </w:t>
            </w:r>
            <w:r w:rsidR="0040175B">
              <w:rPr>
                <w:rFonts w:ascii="Book Antiqua" w:eastAsia="Times New Roman" w:hAnsi="Book Antiqua" w:cs="Times New Roman"/>
                <w:color w:val="000000"/>
                <w:lang w:eastAsia="en-IN"/>
              </w:rPr>
              <w:t>LC MS MS systems</w:t>
            </w:r>
            <w:r w:rsidRPr="00B16526">
              <w:rPr>
                <w:rFonts w:ascii="Book Antiqua" w:eastAsia="Times New Roman" w:hAnsi="Book Antiqua" w:cs="Times New Roman"/>
                <w:color w:val="000000"/>
                <w:lang w:eastAsia="en-IN"/>
              </w:rPr>
              <w:t>. Documentary evidences submitted (PO Copy &amp;Completion certificates) should be mentioned here.</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9</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Annual Turnover for FY 2015-16,2014-15, ( In separate ROW/LINE)</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10</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Audited balance sheets submitted for above mentioned financial years? YES/NO</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11</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Copy of ISO 9000:2000 /ISO9000:2008.</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8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12</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Total manpower in customer support with details of technical support/helpdesk(Toll free number Mail ID, Contact person name and mobile numbers)</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8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13</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40175B">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b/>
                <w:bCs/>
                <w:color w:val="000000"/>
                <w:lang w:eastAsia="en-IN"/>
              </w:rPr>
              <w:t>Experience</w:t>
            </w:r>
            <w:r w:rsidRPr="00B16526">
              <w:rPr>
                <w:rFonts w:ascii="Book Antiqua" w:eastAsia="Times New Roman" w:hAnsi="Book Antiqua" w:cs="Times New Roman"/>
                <w:color w:val="000000"/>
                <w:lang w:eastAsia="en-IN"/>
              </w:rPr>
              <w:t xml:space="preserve"> : List of prominent organizations where similar nature of </w:t>
            </w:r>
            <w:r w:rsidR="0040175B">
              <w:rPr>
                <w:rFonts w:ascii="Book Antiqua" w:eastAsia="Times New Roman" w:hAnsi="Book Antiqua" w:cs="Times New Roman"/>
                <w:color w:val="000000"/>
                <w:lang w:eastAsia="en-IN"/>
              </w:rPr>
              <w:t>instruments were supplied in last five</w:t>
            </w:r>
            <w:r w:rsidRPr="00B16526">
              <w:rPr>
                <w:rFonts w:ascii="Book Antiqua" w:eastAsia="Times New Roman" w:hAnsi="Book Antiqua" w:cs="Times New Roman"/>
                <w:color w:val="000000"/>
                <w:lang w:eastAsia="en-IN"/>
              </w:rPr>
              <w:t xml:space="preserve"> years (P.O. Copy &amp; Job completion certificates to be enclosed</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14</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b/>
                <w:color w:val="000000"/>
                <w:lang w:eastAsia="en-IN"/>
              </w:rPr>
            </w:pPr>
            <w:r w:rsidRPr="00B16526">
              <w:rPr>
                <w:rFonts w:ascii="Book Antiqua" w:eastAsia="Times New Roman" w:hAnsi="Book Antiqua" w:cs="Times New Roman"/>
                <w:b/>
                <w:color w:val="000000"/>
                <w:lang w:eastAsia="en-IN"/>
              </w:rPr>
              <w:t>Bidders Relation with OEM and components offered</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15</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b/>
                <w:color w:val="000000"/>
                <w:lang w:eastAsia="en-IN"/>
              </w:rPr>
            </w:pPr>
            <w:r w:rsidRPr="00B16526">
              <w:rPr>
                <w:rFonts w:ascii="Book Antiqua" w:eastAsia="Times New Roman" w:hAnsi="Book Antiqua" w:cs="Times New Roman"/>
                <w:b/>
                <w:color w:val="000000"/>
                <w:lang w:eastAsia="en-IN"/>
              </w:rPr>
              <w:t>Type of Partnership (level of partnership-highest/Tier-1,reseller or Distributor</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300"/>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16</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OEM Details , Address in India ( Registered office)</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17</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OEM Contact person, Designation with contact number , E-Mail ID, FAX No.</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5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18</w:t>
            </w:r>
          </w:p>
        </w:tc>
        <w:tc>
          <w:tcPr>
            <w:tcW w:w="6026" w:type="dxa"/>
            <w:tcBorders>
              <w:top w:val="nil"/>
              <w:left w:val="nil"/>
              <w:bottom w:val="single" w:sz="4" w:space="0" w:color="auto"/>
              <w:right w:val="single" w:sz="4" w:space="0" w:color="auto"/>
            </w:tcBorders>
            <w:shd w:val="clear" w:color="auto" w:fill="auto"/>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Name, Designation &amp; Contact details of Bidder's authorized representative for this tender</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r w:rsidR="00FE0189" w:rsidRPr="00B16526" w:rsidTr="00C54A8F">
        <w:trPr>
          <w:trHeight w:val="899"/>
        </w:trPr>
        <w:tc>
          <w:tcPr>
            <w:tcW w:w="930" w:type="dxa"/>
            <w:tcBorders>
              <w:top w:val="nil"/>
              <w:left w:val="single" w:sz="4" w:space="0" w:color="auto"/>
              <w:bottom w:val="single" w:sz="4" w:space="0" w:color="auto"/>
              <w:right w:val="single" w:sz="4" w:space="0" w:color="auto"/>
            </w:tcBorders>
            <w:shd w:val="clear" w:color="auto" w:fill="auto"/>
            <w:noWrap/>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19</w:t>
            </w:r>
          </w:p>
        </w:tc>
        <w:tc>
          <w:tcPr>
            <w:tcW w:w="6026" w:type="dxa"/>
            <w:tcBorders>
              <w:top w:val="nil"/>
              <w:left w:val="nil"/>
              <w:bottom w:val="single" w:sz="4" w:space="0" w:color="auto"/>
              <w:right w:val="single" w:sz="4" w:space="0" w:color="auto"/>
            </w:tcBorders>
            <w:shd w:val="clear" w:color="auto" w:fill="auto"/>
            <w:vAlign w:val="center"/>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Registration Details with Various Govt. Estt. And in case of EMD Exemption details t</w:t>
            </w:r>
            <w:r w:rsidR="00C7692E">
              <w:rPr>
                <w:rFonts w:ascii="Book Antiqua" w:eastAsia="Times New Roman" w:hAnsi="Book Antiqua" w:cs="Times New Roman"/>
                <w:color w:val="000000"/>
                <w:lang w:eastAsia="en-IN"/>
              </w:rPr>
              <w:t>o be furnished. Please Mention the</w:t>
            </w:r>
            <w:r w:rsidRPr="00B16526">
              <w:rPr>
                <w:rFonts w:ascii="Book Antiqua" w:eastAsia="Times New Roman" w:hAnsi="Book Antiqua" w:cs="Times New Roman"/>
                <w:color w:val="000000"/>
                <w:lang w:eastAsia="en-IN"/>
              </w:rPr>
              <w:t xml:space="preserve"> details for Tender Fee Banker Cheque/DD Number, date etc.</w:t>
            </w:r>
          </w:p>
        </w:tc>
        <w:tc>
          <w:tcPr>
            <w:tcW w:w="1364"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c>
          <w:tcPr>
            <w:tcW w:w="1969" w:type="dxa"/>
            <w:tcBorders>
              <w:top w:val="nil"/>
              <w:left w:val="nil"/>
              <w:bottom w:val="single" w:sz="4" w:space="0" w:color="auto"/>
              <w:right w:val="single" w:sz="4" w:space="0" w:color="auto"/>
            </w:tcBorders>
            <w:shd w:val="clear" w:color="auto" w:fill="auto"/>
            <w:noWrap/>
            <w:vAlign w:val="bottom"/>
            <w:hideMark/>
          </w:tcPr>
          <w:p w:rsidR="00FE0189" w:rsidRPr="00B16526" w:rsidRDefault="00FE0189" w:rsidP="00C54A8F">
            <w:pPr>
              <w:spacing w:after="0" w:line="240" w:lineRule="auto"/>
              <w:jc w:val="both"/>
              <w:rPr>
                <w:rFonts w:ascii="Book Antiqua" w:eastAsia="Times New Roman" w:hAnsi="Book Antiqua" w:cs="Times New Roman"/>
                <w:color w:val="000000"/>
                <w:lang w:eastAsia="en-IN"/>
              </w:rPr>
            </w:pPr>
            <w:r w:rsidRPr="00B16526">
              <w:rPr>
                <w:rFonts w:ascii="Book Antiqua" w:eastAsia="Times New Roman" w:hAnsi="Book Antiqua" w:cs="Times New Roman"/>
                <w:color w:val="000000"/>
                <w:lang w:eastAsia="en-IN"/>
              </w:rPr>
              <w:t> </w:t>
            </w:r>
          </w:p>
        </w:tc>
      </w:tr>
    </w:tbl>
    <w:p w:rsidR="00C23487" w:rsidRDefault="00C23487" w:rsidP="00FE0189">
      <w:pPr>
        <w:jc w:val="both"/>
        <w:rPr>
          <w:rFonts w:ascii="Book Antiqua" w:hAnsi="Book Antiqua" w:cs="Times New Roman"/>
          <w:b/>
          <w:sz w:val="24"/>
          <w:szCs w:val="24"/>
          <w:u w:val="single"/>
        </w:rPr>
      </w:pPr>
    </w:p>
    <w:p w:rsidR="00C23487" w:rsidRPr="00B16526" w:rsidRDefault="00C23487" w:rsidP="00FE0189">
      <w:pPr>
        <w:jc w:val="both"/>
        <w:rPr>
          <w:rFonts w:ascii="Book Antiqua" w:hAnsi="Book Antiqua" w:cs="Times New Roman"/>
          <w:b/>
          <w:sz w:val="24"/>
          <w:szCs w:val="24"/>
          <w:u w:val="single"/>
        </w:rPr>
      </w:pPr>
    </w:p>
    <w:p w:rsidR="00FE0189" w:rsidRPr="00B16526" w:rsidRDefault="00FE0189" w:rsidP="00FE0189">
      <w:pPr>
        <w:jc w:val="right"/>
        <w:rPr>
          <w:rFonts w:ascii="Book Antiqua" w:hAnsi="Book Antiqua" w:cs="Times New Roman"/>
          <w:b/>
          <w:sz w:val="24"/>
          <w:szCs w:val="24"/>
          <w:highlight w:val="yellow"/>
          <w:u w:val="single"/>
        </w:rPr>
      </w:pPr>
      <w:r w:rsidRPr="00B16526">
        <w:rPr>
          <w:rFonts w:ascii="Book Antiqua" w:hAnsi="Book Antiqua" w:cs="Times New Roman"/>
          <w:b/>
          <w:sz w:val="24"/>
          <w:szCs w:val="24"/>
          <w:highlight w:val="yellow"/>
          <w:u w:val="single"/>
        </w:rPr>
        <w:t>Annexure - II</w:t>
      </w:r>
    </w:p>
    <w:p w:rsidR="00B16526" w:rsidRDefault="00B16526" w:rsidP="00B16526">
      <w:pPr>
        <w:spacing w:line="240" w:lineRule="auto"/>
        <w:jc w:val="both"/>
        <w:rPr>
          <w:rFonts w:ascii="Book Antiqua" w:hAnsi="Book Antiqua" w:cs="Times New Roman"/>
          <w:b/>
          <w:sz w:val="24"/>
          <w:szCs w:val="24"/>
          <w:highlight w:val="yellow"/>
          <w:u w:val="single"/>
        </w:rPr>
      </w:pPr>
    </w:p>
    <w:p w:rsidR="00B16526" w:rsidRDefault="00FE0189" w:rsidP="00FE0189">
      <w:pPr>
        <w:jc w:val="both"/>
        <w:rPr>
          <w:rFonts w:ascii="Book Antiqua" w:hAnsi="Book Antiqua" w:cs="Times New Roman"/>
          <w:b/>
          <w:sz w:val="24"/>
          <w:szCs w:val="24"/>
          <w:u w:val="single"/>
        </w:rPr>
      </w:pPr>
      <w:r w:rsidRPr="00B16526">
        <w:rPr>
          <w:rFonts w:ascii="Book Antiqua" w:hAnsi="Book Antiqua" w:cs="Times New Roman"/>
          <w:b/>
          <w:sz w:val="24"/>
          <w:szCs w:val="24"/>
          <w:highlight w:val="yellow"/>
          <w:u w:val="single"/>
        </w:rPr>
        <w:t>QUALIFICATION/ELIGIBILITY CRITERIA FOR BIDDERS</w:t>
      </w:r>
    </w:p>
    <w:p w:rsidR="00FE0189" w:rsidRPr="00B16526" w:rsidRDefault="00FE0189" w:rsidP="00B16526">
      <w:pPr>
        <w:spacing w:after="0" w:line="240" w:lineRule="auto"/>
        <w:jc w:val="both"/>
        <w:rPr>
          <w:rFonts w:ascii="Book Antiqua" w:hAnsi="Book Antiqua" w:cs="Times New Roman"/>
          <w:b/>
          <w:sz w:val="24"/>
          <w:szCs w:val="24"/>
          <w:u w:val="single"/>
        </w:rPr>
      </w:pP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2"/>
        <w:gridCol w:w="3039"/>
      </w:tblGrid>
      <w:tr w:rsidR="00FE0189" w:rsidRPr="00B16526" w:rsidTr="00C54A8F">
        <w:trPr>
          <w:trHeight w:val="454"/>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b/>
                <w:sz w:val="23"/>
                <w:szCs w:val="23"/>
                <w:u w:val="single"/>
                <w:lang w:val="en-US"/>
              </w:rPr>
            </w:pPr>
            <w:r w:rsidRPr="00B16526">
              <w:rPr>
                <w:rFonts w:ascii="Book Antiqua" w:hAnsi="Book Antiqua" w:cs="Times New Roman"/>
                <w:b/>
                <w:sz w:val="23"/>
                <w:szCs w:val="23"/>
                <w:u w:val="single"/>
              </w:rPr>
              <w:t xml:space="preserve">DESCRIPTION OF PARAMETERS </w:t>
            </w:r>
          </w:p>
        </w:tc>
        <w:tc>
          <w:tcPr>
            <w:tcW w:w="3039"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b/>
                <w:sz w:val="23"/>
                <w:szCs w:val="23"/>
                <w:u w:val="single"/>
                <w:lang w:val="en-US"/>
              </w:rPr>
            </w:pPr>
            <w:r w:rsidRPr="00B16526">
              <w:rPr>
                <w:rFonts w:ascii="Book Antiqua" w:hAnsi="Book Antiqua" w:cs="Times New Roman"/>
                <w:b/>
                <w:sz w:val="23"/>
                <w:szCs w:val="23"/>
                <w:u w:val="single"/>
              </w:rPr>
              <w:t>COMPLIANCE (Yes/No)</w:t>
            </w: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vAlign w:val="center"/>
            <w:hideMark/>
          </w:tcPr>
          <w:p w:rsidR="00FE0189" w:rsidRPr="00B16526" w:rsidRDefault="00FE0189" w:rsidP="00C54A8F">
            <w:pPr>
              <w:spacing w:after="0" w:line="240" w:lineRule="auto"/>
              <w:jc w:val="both"/>
              <w:rPr>
                <w:rFonts w:ascii="Book Antiqua" w:eastAsia="Times New Roman" w:hAnsi="Book Antiqua" w:cs="Times New Roman"/>
                <w:sz w:val="23"/>
                <w:szCs w:val="23"/>
                <w:lang w:val="en-US"/>
              </w:rPr>
            </w:pPr>
            <w:r w:rsidRPr="00B16526">
              <w:rPr>
                <w:rFonts w:ascii="Book Antiqua" w:eastAsia="Times New Roman" w:hAnsi="Book Antiqua" w:cs="Times New Roman"/>
                <w:sz w:val="23"/>
                <w:szCs w:val="23"/>
              </w:rPr>
              <w:t>Payment Terms to be accepted as per the RFP</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vAlign w:val="center"/>
            <w:hideMark/>
          </w:tcPr>
          <w:p w:rsidR="00FE0189" w:rsidRPr="00B16526" w:rsidRDefault="00FE0189" w:rsidP="00C54A8F">
            <w:pPr>
              <w:spacing w:after="0" w:line="240" w:lineRule="auto"/>
              <w:jc w:val="both"/>
              <w:rPr>
                <w:rFonts w:ascii="Book Antiqua" w:eastAsia="Times New Roman" w:hAnsi="Book Antiqua" w:cs="Times New Roman"/>
                <w:sz w:val="23"/>
                <w:szCs w:val="23"/>
                <w:lang w:val="en-US"/>
              </w:rPr>
            </w:pPr>
            <w:r w:rsidRPr="00B16526">
              <w:rPr>
                <w:rFonts w:ascii="Book Antiqua" w:eastAsia="Times New Roman" w:hAnsi="Book Antiqua" w:cs="Times New Roman"/>
                <w:sz w:val="23"/>
                <w:szCs w:val="23"/>
              </w:rPr>
              <w:t xml:space="preserve">All terms and conditions in the RFP including Standard terms and conditions given in Part-III to the RFP are acceptable to the seller </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should be registered under The Indian Companies Act, 1956 and/or The Companies Bill 2008/2009.</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must provide Sales Tax, VAT and Service Tax registration certificates.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E13202">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should have registered office in India, preferably local / Same State support office. The bidder should have experience for at least 5 years and should have executed projects on latest technologies. They would provide (A Single point of Contact for Passive</w:t>
            </w:r>
            <w:r w:rsidR="00E13202">
              <w:rPr>
                <w:rFonts w:ascii="Book Antiqua" w:hAnsi="Book Antiqua" w:cs="Times New Roman"/>
                <w:sz w:val="23"/>
                <w:szCs w:val="23"/>
              </w:rPr>
              <w:t xml:space="preserve"> components, Active components</w:t>
            </w:r>
            <w:r w:rsidRPr="00B16526">
              <w:rPr>
                <w:rFonts w:ascii="Book Antiqua" w:hAnsi="Book Antiqua" w:cs="Times New Roman"/>
                <w:sz w:val="23"/>
                <w:szCs w:val="23"/>
              </w:rPr>
              <w:t>).</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must provide copies of ITR for last three Financial Year and must hav</w:t>
            </w:r>
            <w:r w:rsidR="000F65F6">
              <w:rPr>
                <w:rFonts w:ascii="Book Antiqua" w:hAnsi="Book Antiqua" w:cs="Times New Roman"/>
                <w:sz w:val="23"/>
                <w:szCs w:val="23"/>
              </w:rPr>
              <w:t>e a minimum turnover of 1 crore</w:t>
            </w:r>
            <w:r w:rsidRPr="00B16526">
              <w:rPr>
                <w:rFonts w:ascii="Book Antiqua" w:hAnsi="Book Antiqua" w:cs="Times New Roman"/>
                <w:sz w:val="23"/>
                <w:szCs w:val="23"/>
              </w:rPr>
              <w:t xml:space="preserve"> in last three FY.   </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must be ISO 9001:2008 certified.</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must declare that there is no lawsuit pending against the proprietor/partners.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All the Product Components proposed should be from a single Manufacturer for seamless integration.</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products quoted should not be declared End of Life at the time of delivery and OEM should support the products quoted for at least 5 years and a letter to this extent be attached as a proof</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Original Equipment Manufacturer of Active Components should be an ISO 9000 Certified.</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sz w:val="23"/>
                <w:szCs w:val="23"/>
                <w:lang w:val="en-US"/>
              </w:rPr>
            </w:pPr>
            <w:r w:rsidRPr="00B16526">
              <w:rPr>
                <w:rFonts w:ascii="Book Antiqua" w:hAnsi="Book Antiqua" w:cs="Times New Roman"/>
                <w:sz w:val="23"/>
                <w:szCs w:val="23"/>
              </w:rPr>
              <w:t>The firm should be a cash profit making company for past three Financial Years as evidenced from balance sheets and P&amp;L Statements.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The Bidders should be authorized by OEM to supply &amp; install the equipment through OEM trained/certified engineers with holding at least 2 years of experience (atleast). OEM should provide an Authorization Certificate to the Vendors/ Bidders for support, &amp; the proof of the same should be attached with the tender.</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rPr>
            </w:pPr>
            <w:r w:rsidRPr="00B16526">
              <w:rPr>
                <w:rFonts w:ascii="Book Antiqua" w:hAnsi="Book Antiqua" w:cs="Times New Roman"/>
                <w:color w:val="000000"/>
                <w:sz w:val="23"/>
                <w:szCs w:val="23"/>
              </w:rPr>
              <w:t xml:space="preserve">Bidder shall have experience of having successfully completed a similar </w:t>
            </w:r>
            <w:r w:rsidR="00E13202">
              <w:rPr>
                <w:rFonts w:ascii="Book Antiqua" w:hAnsi="Book Antiqua" w:cs="Times New Roman"/>
                <w:color w:val="000000"/>
                <w:sz w:val="23"/>
                <w:szCs w:val="23"/>
              </w:rPr>
              <w:t xml:space="preserve">supply </w:t>
            </w:r>
            <w:r w:rsidRPr="00B16526">
              <w:rPr>
                <w:rFonts w:ascii="Book Antiqua" w:hAnsi="Book Antiqua" w:cs="Times New Roman"/>
                <w:color w:val="000000"/>
                <w:sz w:val="23"/>
                <w:szCs w:val="23"/>
              </w:rPr>
              <w:t xml:space="preserve">project End to End. Bidder must submit relevant reference reports/ completion certificates to </w:t>
            </w:r>
            <w:r w:rsidRPr="00B16526">
              <w:rPr>
                <w:rFonts w:ascii="Book Antiqua" w:hAnsi="Book Antiqua" w:cs="Times New Roman"/>
                <w:color w:val="000000"/>
                <w:sz w:val="23"/>
                <w:szCs w:val="23"/>
              </w:rPr>
              <w:lastRenderedPageBreak/>
              <w:t>substantiate his claim of having completed the following in last FY:</w:t>
            </w:r>
          </w:p>
          <w:p w:rsidR="00FE0189" w:rsidRPr="00B16526" w:rsidRDefault="00FE0189" w:rsidP="00C54A8F">
            <w:pPr>
              <w:pStyle w:val="ListParagraph"/>
              <w:numPr>
                <w:ilvl w:val="8"/>
                <w:numId w:val="1"/>
              </w:numPr>
              <w:spacing w:after="0" w:line="240" w:lineRule="auto"/>
              <w:ind w:left="567" w:firstLine="0"/>
              <w:jc w:val="both"/>
              <w:rPr>
                <w:rFonts w:ascii="Book Antiqua" w:hAnsi="Book Antiqua" w:cs="Times New Roman"/>
                <w:color w:val="000000"/>
                <w:sz w:val="23"/>
                <w:szCs w:val="23"/>
              </w:rPr>
            </w:pPr>
            <w:r w:rsidRPr="00B16526">
              <w:rPr>
                <w:rFonts w:ascii="Book Antiqua" w:hAnsi="Book Antiqua" w:cs="Times New Roman"/>
                <w:color w:val="000000"/>
                <w:sz w:val="23"/>
                <w:szCs w:val="23"/>
              </w:rPr>
              <w:t xml:space="preserve">  Two similar w</w:t>
            </w:r>
            <w:r w:rsidR="00912E6F">
              <w:rPr>
                <w:rFonts w:ascii="Book Antiqua" w:hAnsi="Book Antiqua" w:cs="Times New Roman"/>
                <w:color w:val="000000"/>
                <w:sz w:val="23"/>
                <w:szCs w:val="23"/>
              </w:rPr>
              <w:t>orks costing not less than Rs. 8</w:t>
            </w:r>
            <w:r w:rsidRPr="00B16526">
              <w:rPr>
                <w:rFonts w:ascii="Book Antiqua" w:hAnsi="Book Antiqua" w:cs="Times New Roman"/>
                <w:color w:val="000000"/>
                <w:sz w:val="23"/>
                <w:szCs w:val="23"/>
              </w:rPr>
              <w:t>0 Lakhs or equivalent OR</w:t>
            </w:r>
          </w:p>
          <w:p w:rsidR="00FE0189" w:rsidRPr="00B16526" w:rsidRDefault="00FE0189" w:rsidP="00C54A8F">
            <w:pPr>
              <w:pStyle w:val="ListParagraph"/>
              <w:numPr>
                <w:ilvl w:val="8"/>
                <w:numId w:val="1"/>
              </w:numPr>
              <w:spacing w:after="0" w:line="240" w:lineRule="auto"/>
              <w:ind w:left="567" w:firstLine="0"/>
              <w:jc w:val="both"/>
              <w:rPr>
                <w:rFonts w:ascii="Book Antiqua" w:hAnsi="Book Antiqua" w:cs="Times New Roman"/>
                <w:color w:val="000000"/>
                <w:sz w:val="23"/>
                <w:szCs w:val="23"/>
              </w:rPr>
            </w:pPr>
            <w:r w:rsidRPr="00B16526">
              <w:rPr>
                <w:rFonts w:ascii="Book Antiqua" w:hAnsi="Book Antiqua" w:cs="Times New Roman"/>
                <w:color w:val="000000"/>
                <w:sz w:val="23"/>
                <w:szCs w:val="23"/>
              </w:rPr>
              <w:t xml:space="preserve">  One similar work costing not less than Rs. </w:t>
            </w:r>
            <w:r w:rsidR="00912E6F">
              <w:rPr>
                <w:rFonts w:ascii="Book Antiqua" w:hAnsi="Book Antiqua" w:cs="Times New Roman"/>
                <w:color w:val="000000"/>
                <w:sz w:val="23"/>
                <w:szCs w:val="23"/>
              </w:rPr>
              <w:t>1.0 crore</w:t>
            </w:r>
            <w:r w:rsidRPr="00B16526">
              <w:rPr>
                <w:rFonts w:ascii="Book Antiqua" w:hAnsi="Book Antiqua" w:cs="Times New Roman"/>
                <w:color w:val="000000"/>
                <w:sz w:val="23"/>
                <w:szCs w:val="23"/>
              </w:rPr>
              <w:t xml:space="preserve"> or equivalent. </w:t>
            </w:r>
          </w:p>
          <w:p w:rsidR="00FE0189" w:rsidRPr="00B16526" w:rsidRDefault="00FE0189" w:rsidP="006C71B1">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Similar work would mean Supply, Installation, Commissioning</w:t>
            </w:r>
            <w:r w:rsidR="006C71B1">
              <w:rPr>
                <w:rFonts w:ascii="Book Antiqua" w:hAnsi="Book Antiqua" w:cs="Times New Roman"/>
                <w:color w:val="000000"/>
                <w:sz w:val="23"/>
                <w:szCs w:val="23"/>
              </w:rPr>
              <w:t xml:space="preserve"> of LC MS MS systems.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rPr>
            </w:pPr>
          </w:p>
          <w:p w:rsidR="00FE0189" w:rsidRPr="00B16526" w:rsidRDefault="00FE0189" w:rsidP="00C54A8F">
            <w:pPr>
              <w:spacing w:after="0" w:line="240" w:lineRule="auto"/>
              <w:jc w:val="both"/>
              <w:rPr>
                <w:rFonts w:ascii="Book Antiqua" w:hAnsi="Book Antiqua" w:cs="Times New Roman"/>
                <w:b/>
                <w:sz w:val="23"/>
                <w:szCs w:val="23"/>
              </w:rPr>
            </w:pPr>
          </w:p>
          <w:p w:rsidR="00FE0189" w:rsidRPr="00B16526" w:rsidRDefault="00FE0189" w:rsidP="00C54A8F">
            <w:pPr>
              <w:spacing w:after="0" w:line="240" w:lineRule="auto"/>
              <w:jc w:val="both"/>
              <w:rPr>
                <w:rFonts w:ascii="Book Antiqua" w:hAnsi="Book Antiqua" w:cs="Times New Roman"/>
                <w:b/>
                <w:sz w:val="23"/>
                <w:szCs w:val="23"/>
              </w:rPr>
            </w:pPr>
          </w:p>
          <w:p w:rsidR="00FE0189" w:rsidRPr="00B16526" w:rsidRDefault="00FE0189" w:rsidP="00C54A8F">
            <w:pPr>
              <w:spacing w:after="0" w:line="240" w:lineRule="auto"/>
              <w:jc w:val="both"/>
              <w:rPr>
                <w:rFonts w:ascii="Book Antiqua" w:hAnsi="Book Antiqua" w:cs="Times New Roman"/>
                <w:b/>
                <w:sz w:val="23"/>
                <w:szCs w:val="23"/>
              </w:rPr>
            </w:pPr>
          </w:p>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lastRenderedPageBreak/>
              <w:t>The bidder must quote for all the items/services mentioned in the tender. Part/incomplete quotes shall be summarily rejected</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 xml:space="preserve">The bidder must indicate familiarity and agreement with the scope of work as elucidated in the RFP. </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Tender compliance should be certified by OEM’s of respective components along with all the supporting documents.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hAnsi="Book Antiqua" w:cs="Times New Roman"/>
                <w:color w:val="000000"/>
                <w:sz w:val="23"/>
                <w:szCs w:val="23"/>
              </w:rPr>
            </w:pPr>
            <w:r w:rsidRPr="00B16526">
              <w:rPr>
                <w:rFonts w:ascii="Book Antiqua" w:hAnsi="Book Antiqua" w:cs="Times New Roman"/>
                <w:color w:val="000000"/>
                <w:sz w:val="23"/>
                <w:szCs w:val="23"/>
              </w:rPr>
              <w:t>Bidder should have support centre / replacement support in the state of Telangana State or preferably in Warangal/Hyderabad.</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 xml:space="preserve">OEM‘s participating with Multiple Bidders should submit 100% compliant BOM with all the bidders and the BOM proposed should be identical with all the Authorized bidders. </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Solvency Certificate from Bank for minimum Rs 10 Lakhs</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6C71B1">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 xml:space="preserve">In case End-user demands an Onsite demonstration, the bidder must comply with #Section 7 and </w:t>
            </w:r>
            <w:r w:rsidR="006C71B1">
              <w:rPr>
                <w:rFonts w:ascii="Book Antiqua" w:hAnsi="Book Antiqua" w:cs="Times New Roman"/>
                <w:color w:val="000000"/>
                <w:sz w:val="23"/>
                <w:szCs w:val="23"/>
              </w:rPr>
              <w:t xml:space="preserve">be ready for the </w:t>
            </w:r>
            <w:r w:rsidRPr="00B16526">
              <w:rPr>
                <w:rFonts w:ascii="Book Antiqua" w:hAnsi="Book Antiqua" w:cs="Times New Roman"/>
                <w:color w:val="000000"/>
                <w:sz w:val="23"/>
                <w:szCs w:val="23"/>
              </w:rPr>
              <w:t xml:space="preserve"> demonstration integration on LAN by creating a separate logical LAN.</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r w:rsidR="00FE0189" w:rsidRPr="00B16526" w:rsidTr="00C54A8F">
        <w:trPr>
          <w:trHeight w:val="178"/>
        </w:trPr>
        <w:tc>
          <w:tcPr>
            <w:tcW w:w="6652" w:type="dxa"/>
            <w:tcBorders>
              <w:top w:val="single" w:sz="4" w:space="0" w:color="000000"/>
              <w:left w:val="single" w:sz="4" w:space="0" w:color="000000"/>
              <w:bottom w:val="single" w:sz="4" w:space="0" w:color="000000"/>
              <w:right w:val="single" w:sz="4" w:space="0" w:color="000000"/>
            </w:tcBorders>
            <w:hideMark/>
          </w:tcPr>
          <w:p w:rsidR="00FE0189" w:rsidRPr="00B16526" w:rsidRDefault="00FE0189" w:rsidP="00C54A8F">
            <w:pPr>
              <w:spacing w:after="0" w:line="240" w:lineRule="auto"/>
              <w:jc w:val="both"/>
              <w:rPr>
                <w:rFonts w:ascii="Book Antiqua" w:eastAsia="Calibri" w:hAnsi="Book Antiqua" w:cs="Times New Roman"/>
                <w:color w:val="000000"/>
                <w:sz w:val="23"/>
                <w:szCs w:val="23"/>
                <w:lang w:val="en-US"/>
              </w:rPr>
            </w:pPr>
            <w:r w:rsidRPr="00B16526">
              <w:rPr>
                <w:rFonts w:ascii="Book Antiqua" w:hAnsi="Book Antiqua" w:cs="Times New Roman"/>
                <w:color w:val="000000"/>
                <w:sz w:val="23"/>
                <w:szCs w:val="23"/>
              </w:rPr>
              <w:t>Execution &amp; Support Capability recommendation from OEM.</w:t>
            </w:r>
          </w:p>
        </w:tc>
        <w:tc>
          <w:tcPr>
            <w:tcW w:w="3039" w:type="dxa"/>
            <w:tcBorders>
              <w:top w:val="single" w:sz="4" w:space="0" w:color="000000"/>
              <w:left w:val="single" w:sz="4" w:space="0" w:color="000000"/>
              <w:bottom w:val="single" w:sz="4" w:space="0" w:color="000000"/>
              <w:right w:val="single" w:sz="4" w:space="0" w:color="000000"/>
            </w:tcBorders>
          </w:tcPr>
          <w:p w:rsidR="00FE0189" w:rsidRPr="00B16526" w:rsidRDefault="00FE0189" w:rsidP="00C54A8F">
            <w:pPr>
              <w:spacing w:after="0" w:line="240" w:lineRule="auto"/>
              <w:jc w:val="both"/>
              <w:rPr>
                <w:rFonts w:ascii="Book Antiqua" w:eastAsia="Calibri" w:hAnsi="Book Antiqua" w:cs="Times New Roman"/>
                <w:b/>
                <w:sz w:val="23"/>
                <w:szCs w:val="23"/>
                <w:lang w:val="en-US"/>
              </w:rPr>
            </w:pPr>
          </w:p>
        </w:tc>
      </w:tr>
    </w:tbl>
    <w:p w:rsidR="00FE0189" w:rsidRDefault="00FE0189"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023AB6" w:rsidRDefault="00023AB6" w:rsidP="00FE0189">
      <w:pPr>
        <w:jc w:val="both"/>
        <w:rPr>
          <w:rFonts w:ascii="Book Antiqua" w:hAnsi="Book Antiqua" w:cs="Times New Roman"/>
          <w:b/>
          <w:sz w:val="24"/>
          <w:szCs w:val="24"/>
        </w:rPr>
      </w:pPr>
    </w:p>
    <w:p w:rsidR="009C1863" w:rsidRDefault="009C1863" w:rsidP="00FE0189">
      <w:pPr>
        <w:jc w:val="both"/>
        <w:rPr>
          <w:rFonts w:ascii="Book Antiqua" w:hAnsi="Book Antiqua" w:cs="Times New Roman"/>
          <w:b/>
          <w:sz w:val="24"/>
          <w:szCs w:val="24"/>
        </w:rPr>
      </w:pPr>
    </w:p>
    <w:p w:rsidR="00FE0189" w:rsidRPr="00B16526" w:rsidRDefault="00FE0189" w:rsidP="00FE0189">
      <w:pPr>
        <w:jc w:val="both"/>
        <w:rPr>
          <w:rFonts w:ascii="Book Antiqua" w:hAnsi="Book Antiqua" w:cs="Times New Roman"/>
          <w:sz w:val="24"/>
          <w:szCs w:val="24"/>
        </w:rPr>
      </w:pPr>
      <w:r w:rsidRPr="00B16526">
        <w:rPr>
          <w:rFonts w:ascii="Book Antiqua" w:hAnsi="Book Antiqua" w:cs="Times New Roman"/>
          <w:b/>
          <w:sz w:val="24"/>
          <w:szCs w:val="24"/>
          <w:highlight w:val="yellow"/>
          <w:u w:val="single"/>
        </w:rPr>
        <w:t xml:space="preserve">TECHNICAL SPECIFICATIONS FOR </w:t>
      </w:r>
      <w:r w:rsidR="0043093C">
        <w:rPr>
          <w:rFonts w:ascii="Book Antiqua" w:hAnsi="Book Antiqua" w:cs="Times New Roman"/>
          <w:b/>
          <w:sz w:val="24"/>
          <w:szCs w:val="24"/>
          <w:highlight w:val="yellow"/>
          <w:u w:val="single"/>
        </w:rPr>
        <w:t xml:space="preserve">LC MS MS </w:t>
      </w:r>
      <w:r w:rsidRPr="00B16526">
        <w:rPr>
          <w:rFonts w:ascii="Book Antiqua" w:hAnsi="Book Antiqua" w:cs="Times New Roman"/>
          <w:b/>
          <w:sz w:val="24"/>
          <w:szCs w:val="24"/>
          <w:highlight w:val="yellow"/>
          <w:u w:val="single"/>
        </w:rPr>
        <w:t>SYSTEM</w:t>
      </w:r>
      <w:r w:rsidRPr="00B16526">
        <w:rPr>
          <w:rFonts w:ascii="Book Antiqua" w:hAnsi="Book Antiqua" w:cs="Times New Roman"/>
          <w:sz w:val="24"/>
          <w:szCs w:val="24"/>
          <w:highlight w:val="yellow"/>
        </w:rPr>
        <w:t>:</w:t>
      </w:r>
    </w:p>
    <w:p w:rsidR="00FE0189" w:rsidRDefault="00FE0189" w:rsidP="00FE0189">
      <w:pPr>
        <w:jc w:val="both"/>
        <w:rPr>
          <w:rFonts w:ascii="Book Antiqua" w:hAnsi="Book Antiqua" w:cs="Times New Roman"/>
          <w:sz w:val="24"/>
          <w:szCs w:val="24"/>
        </w:rPr>
      </w:pPr>
      <w:r w:rsidRPr="00B16526">
        <w:rPr>
          <w:rFonts w:ascii="Book Antiqua" w:hAnsi="Book Antiqua" w:cs="Times New Roman"/>
          <w:sz w:val="24"/>
          <w:szCs w:val="24"/>
        </w:rPr>
        <w:lastRenderedPageBreak/>
        <w:t>Note: Bidder must comply, all the specifications listed</w:t>
      </w:r>
      <w:r w:rsidR="004C2A3B">
        <w:rPr>
          <w:rFonts w:ascii="Book Antiqua" w:hAnsi="Book Antiqua" w:cs="Times New Roman"/>
          <w:sz w:val="24"/>
          <w:szCs w:val="24"/>
        </w:rPr>
        <w:t xml:space="preserve"> below</w:t>
      </w:r>
      <w:r w:rsidRPr="00B16526">
        <w:rPr>
          <w:rFonts w:ascii="Book Antiqua" w:hAnsi="Book Antiqua" w:cs="Times New Roman"/>
          <w:sz w:val="24"/>
          <w:szCs w:val="24"/>
        </w:rPr>
        <w:t xml:space="preserve">, and in case the offered parameter or specification (from Bidder) are comparable to the RFP requirements, Kakatiya University hold all rights to accept or reject the same without any intimation. And all the compliance shall be supported with technical datasheets or information which shall be globally available on websites (links shall be provided). </w:t>
      </w:r>
    </w:p>
    <w:p w:rsidR="00FE0189" w:rsidRPr="0043093C" w:rsidRDefault="00FE0189" w:rsidP="0043093C">
      <w:pPr>
        <w:rPr>
          <w:rFonts w:ascii="Book Antiqua" w:hAnsi="Book Antiqua" w:cs="Times New Roman"/>
          <w:b/>
          <w:sz w:val="24"/>
          <w:szCs w:val="24"/>
          <w:u w:val="single"/>
        </w:rPr>
      </w:pPr>
      <w:r w:rsidRPr="0043093C">
        <w:rPr>
          <w:rFonts w:ascii="Book Antiqua" w:hAnsi="Book Antiqua" w:cs="Times New Roman"/>
          <w:b/>
          <w:sz w:val="24"/>
          <w:szCs w:val="24"/>
          <w:highlight w:val="yellow"/>
          <w:u w:val="single"/>
        </w:rPr>
        <w:t>ANNEXURE-A – TECHNICAL SPECIFICATION</w:t>
      </w:r>
      <w:r w:rsidR="00023AB6" w:rsidRPr="0043093C">
        <w:rPr>
          <w:rFonts w:ascii="Book Antiqua" w:hAnsi="Book Antiqua" w:cs="Times New Roman"/>
          <w:b/>
          <w:sz w:val="24"/>
          <w:szCs w:val="24"/>
          <w:highlight w:val="yellow"/>
          <w:u w:val="single"/>
        </w:rPr>
        <w:t>S</w:t>
      </w:r>
      <w:r w:rsidR="0043093C" w:rsidRPr="0043093C">
        <w:rPr>
          <w:rFonts w:ascii="Book Antiqua" w:hAnsi="Book Antiqua" w:cs="Times New Roman"/>
          <w:b/>
          <w:sz w:val="24"/>
          <w:szCs w:val="24"/>
          <w:highlight w:val="yellow"/>
          <w:u w:val="single"/>
        </w:rPr>
        <w:t xml:space="preserve"> FOR</w:t>
      </w:r>
      <w:r w:rsidR="0043093C" w:rsidRPr="0043093C">
        <w:rPr>
          <w:rFonts w:ascii="Book Antiqua" w:hAnsi="Book Antiqua" w:cs="Times New Roman"/>
          <w:b/>
          <w:sz w:val="24"/>
          <w:szCs w:val="24"/>
          <w:u w:val="single"/>
        </w:rPr>
        <w:t xml:space="preserve"> </w:t>
      </w:r>
      <w:r w:rsidR="00023AB6" w:rsidRPr="0043093C">
        <w:rPr>
          <w:rFonts w:ascii="Book Antiqua" w:hAnsi="Book Antiqua" w:cs="Times New Roman"/>
          <w:b/>
          <w:sz w:val="24"/>
          <w:szCs w:val="24"/>
          <w:highlight w:val="yellow"/>
          <w:u w:val="single"/>
        </w:rPr>
        <w:t>LC MS MS</w:t>
      </w:r>
      <w:r w:rsidR="00A13F38" w:rsidRPr="0043093C">
        <w:rPr>
          <w:rFonts w:ascii="Book Antiqua" w:hAnsi="Book Antiqua" w:cs="Times New Roman"/>
          <w:b/>
          <w:sz w:val="24"/>
          <w:szCs w:val="24"/>
          <w:highlight w:val="yellow"/>
          <w:u w:val="single"/>
        </w:rPr>
        <w:t xml:space="preserve"> SYSTEM AS DECIDED</w:t>
      </w:r>
      <w:r w:rsidRPr="0043093C">
        <w:rPr>
          <w:rFonts w:ascii="Book Antiqua" w:hAnsi="Book Antiqua" w:cs="Times New Roman"/>
          <w:b/>
          <w:sz w:val="24"/>
          <w:szCs w:val="24"/>
          <w:highlight w:val="yellow"/>
          <w:u w:val="single"/>
        </w:rPr>
        <w:t>:</w:t>
      </w:r>
    </w:p>
    <w:tbl>
      <w:tblPr>
        <w:tblStyle w:val="TableGrid"/>
        <w:tblW w:w="0" w:type="auto"/>
        <w:tblLook w:val="04A0"/>
      </w:tblPr>
      <w:tblGrid>
        <w:gridCol w:w="558"/>
        <w:gridCol w:w="8092"/>
        <w:gridCol w:w="1181"/>
      </w:tblGrid>
      <w:tr w:rsidR="003A1210" w:rsidRPr="0044016E" w:rsidTr="003A1210">
        <w:tc>
          <w:tcPr>
            <w:tcW w:w="558" w:type="dxa"/>
          </w:tcPr>
          <w:p w:rsidR="003A1210" w:rsidRPr="0044016E" w:rsidRDefault="003A1210" w:rsidP="00C324F0">
            <w:pPr>
              <w:numPr>
                <w:ilvl w:val="0"/>
                <w:numId w:val="17"/>
              </w:numPr>
              <w:tabs>
                <w:tab w:val="left" w:pos="720"/>
              </w:tabs>
              <w:ind w:left="720" w:hanging="626"/>
              <w:rPr>
                <w:rFonts w:ascii="Book Antiqua" w:eastAsia="Arial" w:hAnsi="Book Antiqua" w:cs="Arial"/>
                <w:bCs/>
                <w:sz w:val="24"/>
                <w:szCs w:val="24"/>
              </w:rPr>
            </w:pPr>
          </w:p>
        </w:tc>
        <w:tc>
          <w:tcPr>
            <w:tcW w:w="8092" w:type="dxa"/>
          </w:tcPr>
          <w:p w:rsidR="003A1210" w:rsidRPr="0044016E" w:rsidRDefault="003A1210" w:rsidP="0044016E">
            <w:pPr>
              <w:tabs>
                <w:tab w:val="left" w:pos="720"/>
              </w:tabs>
              <w:ind w:left="720"/>
              <w:rPr>
                <w:rFonts w:ascii="Book Antiqua" w:eastAsia="Arial" w:hAnsi="Book Antiqua" w:cs="Arial"/>
                <w:bCs/>
                <w:sz w:val="24"/>
                <w:szCs w:val="24"/>
              </w:rPr>
            </w:pPr>
            <w:r w:rsidRPr="0044016E">
              <w:rPr>
                <w:rFonts w:ascii="Book Antiqua" w:eastAsia="Arial" w:hAnsi="Book Antiqua" w:cs="Arial"/>
                <w:bCs/>
                <w:sz w:val="24"/>
                <w:szCs w:val="24"/>
              </w:rPr>
              <w:t xml:space="preserve">Shimadzu </w:t>
            </w:r>
            <w:r w:rsidR="00E47164" w:rsidRPr="0044016E">
              <w:rPr>
                <w:rFonts w:ascii="Book Antiqua" w:eastAsia="Arial" w:hAnsi="Book Antiqua" w:cs="Arial"/>
                <w:bCs/>
                <w:sz w:val="24"/>
                <w:szCs w:val="24"/>
              </w:rPr>
              <w:t xml:space="preserve">(or) Equivalent </w:t>
            </w:r>
            <w:r w:rsidRPr="0044016E">
              <w:rPr>
                <w:rFonts w:ascii="Book Antiqua" w:eastAsia="Arial" w:hAnsi="Book Antiqua" w:cs="Arial"/>
                <w:bCs/>
                <w:sz w:val="24"/>
                <w:szCs w:val="24"/>
              </w:rPr>
              <w:t>Ultra Fast LCMS 8040 TQ Mass Spectrometer with Electrospray Ionization Source</w:t>
            </w:r>
          </w:p>
          <w:p w:rsidR="003A1210" w:rsidRPr="0044016E" w:rsidRDefault="003A1210" w:rsidP="00C324F0">
            <w:pPr>
              <w:tabs>
                <w:tab w:val="left" w:pos="2180"/>
              </w:tabs>
              <w:ind w:left="720"/>
              <w:rPr>
                <w:rFonts w:ascii="Book Antiqua" w:hAnsi="Book Antiqua"/>
                <w:sz w:val="24"/>
                <w:szCs w:val="24"/>
              </w:rPr>
            </w:pPr>
            <w:r w:rsidRPr="0044016E">
              <w:rPr>
                <w:rFonts w:ascii="Book Antiqua" w:eastAsia="Arial" w:hAnsi="Book Antiqua" w:cs="Arial"/>
                <w:bCs/>
                <w:sz w:val="24"/>
                <w:szCs w:val="24"/>
              </w:rPr>
              <w:t>Mass range</w:t>
            </w:r>
            <w:r w:rsidRPr="0044016E">
              <w:rPr>
                <w:rFonts w:ascii="Book Antiqua" w:hAnsi="Book Antiqua"/>
                <w:sz w:val="24"/>
                <w:szCs w:val="24"/>
              </w:rPr>
              <w:tab/>
            </w:r>
            <w:r w:rsidRPr="0044016E">
              <w:rPr>
                <w:rFonts w:ascii="Book Antiqua" w:eastAsia="Arial" w:hAnsi="Book Antiqua" w:cs="Arial"/>
                <w:bCs/>
                <w:sz w:val="24"/>
                <w:szCs w:val="24"/>
              </w:rPr>
              <w:t>: m/z 2-2000</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Max Scan speed :  15000u/sec.</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Interfaces : ESI</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Interface replacement is possible without breaking vacuum</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tabs>
                <w:tab w:val="left" w:pos="3340"/>
              </w:tabs>
              <w:ind w:left="720"/>
              <w:rPr>
                <w:rFonts w:ascii="Book Antiqua" w:hAnsi="Book Antiqua"/>
                <w:sz w:val="24"/>
                <w:szCs w:val="24"/>
              </w:rPr>
            </w:pPr>
            <w:r w:rsidRPr="0044016E">
              <w:rPr>
                <w:rFonts w:ascii="Book Antiqua" w:eastAsia="Arial" w:hAnsi="Book Antiqua" w:cs="Arial"/>
                <w:bCs/>
                <w:sz w:val="24"/>
                <w:szCs w:val="24"/>
              </w:rPr>
              <w:t>ESI Probe :  max. flow rate</w:t>
            </w:r>
            <w:r w:rsidRPr="0044016E">
              <w:rPr>
                <w:rFonts w:ascii="Book Antiqua" w:hAnsi="Book Antiqua"/>
                <w:sz w:val="24"/>
                <w:szCs w:val="24"/>
              </w:rPr>
              <w:tab/>
            </w:r>
            <w:r w:rsidRPr="0044016E">
              <w:rPr>
                <w:rFonts w:ascii="Book Antiqua" w:eastAsia="Arial" w:hAnsi="Book Antiqua" w:cs="Arial"/>
                <w:bCs/>
                <w:sz w:val="24"/>
                <w:szCs w:val="24"/>
              </w:rPr>
              <w:t>: 0.001 - 2ml/min</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Vacuum system</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Rotary pump : 28m3/hr rotary pump</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Triple -inlet turbomolecular pump</w:t>
            </w: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Sensitivity : (Positive)</w:t>
            </w:r>
          </w:p>
          <w:p w:rsidR="003A1210" w:rsidRPr="0044016E" w:rsidRDefault="003A1210" w:rsidP="00C324F0">
            <w:pPr>
              <w:spacing w:line="16"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ESI Positive: S/N &gt; 30000, 1pg of Reserpine (RMS)</w:t>
            </w:r>
          </w:p>
          <w:p w:rsidR="003A1210" w:rsidRPr="0044016E" w:rsidRDefault="003A1210" w:rsidP="00C324F0">
            <w:pPr>
              <w:spacing w:line="13"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ESI Negative: S/N &gt; 30000, 1pg of Chloramphenicol (RMS)</w:t>
            </w:r>
          </w:p>
          <w:p w:rsidR="003A1210" w:rsidRPr="0044016E" w:rsidRDefault="003A1210" w:rsidP="00C324F0">
            <w:pPr>
              <w:tabs>
                <w:tab w:val="left" w:pos="720"/>
              </w:tabs>
              <w:ind w:left="720"/>
              <w:rPr>
                <w:rFonts w:ascii="Book Antiqua" w:eastAsia="Arial" w:hAnsi="Book Antiqua" w:cs="Arial"/>
                <w:bCs/>
                <w:sz w:val="24"/>
                <w:szCs w:val="24"/>
              </w:rPr>
            </w:pPr>
          </w:p>
          <w:p w:rsidR="003A1210" w:rsidRPr="0044016E" w:rsidRDefault="003A1210" w:rsidP="00C324F0">
            <w:pPr>
              <w:spacing w:line="247" w:lineRule="auto"/>
              <w:ind w:left="720" w:right="3100"/>
              <w:jc w:val="both"/>
              <w:rPr>
                <w:rFonts w:ascii="Book Antiqua" w:eastAsia="Arial" w:hAnsi="Book Antiqua" w:cs="Arial"/>
                <w:bCs/>
                <w:sz w:val="24"/>
                <w:szCs w:val="24"/>
              </w:rPr>
            </w:pPr>
            <w:r w:rsidRPr="0044016E">
              <w:rPr>
                <w:rFonts w:ascii="Book Antiqua" w:eastAsia="Arial" w:hAnsi="Book Antiqua" w:cs="Arial"/>
                <w:bCs/>
                <w:sz w:val="24"/>
                <w:szCs w:val="24"/>
              </w:rPr>
              <w:t>UF switching: Novel UF switching technology achieves an ultra-fast 15ms positive-negative ion polarity switching. MRM Transition speed : Max 555 channels/sec</w:t>
            </w:r>
          </w:p>
          <w:p w:rsidR="003A1210" w:rsidRPr="0044016E" w:rsidRDefault="003A1210" w:rsidP="00C324F0">
            <w:pPr>
              <w:spacing w:line="227" w:lineRule="auto"/>
              <w:ind w:left="720"/>
              <w:rPr>
                <w:rFonts w:ascii="Book Antiqua" w:hAnsi="Book Antiqua"/>
                <w:sz w:val="24"/>
                <w:szCs w:val="24"/>
              </w:rPr>
            </w:pPr>
            <w:r w:rsidRPr="0044016E">
              <w:rPr>
                <w:rFonts w:ascii="Book Antiqua" w:eastAsia="Arial" w:hAnsi="Book Antiqua" w:cs="Arial"/>
                <w:bCs/>
                <w:sz w:val="24"/>
                <w:szCs w:val="24"/>
              </w:rPr>
              <w:t>DL (desolvation unit): max.temperature 300</w:t>
            </w:r>
            <w:r w:rsidRPr="0044016E">
              <w:rPr>
                <w:rFonts w:ascii="Book Antiqua" w:eastAsia="Arial" w:hAnsi="Book Antiqua" w:cs="Arial"/>
                <w:bCs/>
                <w:sz w:val="24"/>
                <w:szCs w:val="24"/>
                <w:vertAlign w:val="superscript"/>
              </w:rPr>
              <w:t>o</w:t>
            </w:r>
            <w:r w:rsidRPr="0044016E">
              <w:rPr>
                <w:rFonts w:ascii="Book Antiqua" w:eastAsia="Arial" w:hAnsi="Book Antiqua" w:cs="Arial"/>
                <w:bCs/>
                <w:sz w:val="24"/>
                <w:szCs w:val="24"/>
              </w:rPr>
              <w:t>C</w:t>
            </w:r>
          </w:p>
          <w:p w:rsidR="003A1210" w:rsidRPr="0044016E" w:rsidRDefault="003A1210" w:rsidP="00C324F0">
            <w:pPr>
              <w:spacing w:line="1"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 xml:space="preserve">Block Heater : max.temperature 500 </w:t>
            </w:r>
            <w:r w:rsidRPr="0044016E">
              <w:rPr>
                <w:rFonts w:ascii="Book Antiqua" w:eastAsia="Arial" w:hAnsi="Book Antiqua" w:cs="Arial"/>
                <w:bCs/>
                <w:sz w:val="24"/>
                <w:szCs w:val="24"/>
                <w:vertAlign w:val="superscript"/>
              </w:rPr>
              <w:t>o</w:t>
            </w:r>
            <w:r w:rsidRPr="0044016E">
              <w:rPr>
                <w:rFonts w:ascii="Book Antiqua" w:eastAsia="Arial" w:hAnsi="Book Antiqua" w:cs="Arial"/>
                <w:bCs/>
                <w:sz w:val="24"/>
                <w:szCs w:val="24"/>
              </w:rPr>
              <w:t>C for ESI</w:t>
            </w:r>
          </w:p>
          <w:p w:rsidR="003A1210" w:rsidRPr="0044016E" w:rsidRDefault="003A1210" w:rsidP="00C324F0">
            <w:pPr>
              <w:ind w:left="720"/>
              <w:rPr>
                <w:rFonts w:ascii="Book Antiqua" w:eastAsia="Arial" w:hAnsi="Book Antiqua" w:cs="Arial"/>
                <w:bCs/>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Ion Optics</w:t>
            </w:r>
          </w:p>
          <w:p w:rsidR="003A1210" w:rsidRPr="0044016E" w:rsidRDefault="003A1210" w:rsidP="00C324F0">
            <w:pPr>
              <w:spacing w:line="13" w:lineRule="exact"/>
              <w:rPr>
                <w:rFonts w:ascii="Book Antiqua" w:hAnsi="Book Antiqua"/>
                <w:sz w:val="24"/>
                <w:szCs w:val="24"/>
              </w:rPr>
            </w:pPr>
          </w:p>
          <w:p w:rsidR="003A1210" w:rsidRPr="0044016E" w:rsidRDefault="003A1210" w:rsidP="00C324F0">
            <w:pPr>
              <w:ind w:left="720"/>
              <w:rPr>
                <w:rFonts w:ascii="Book Antiqua" w:hAnsi="Book Antiqua"/>
                <w:sz w:val="24"/>
                <w:szCs w:val="24"/>
              </w:rPr>
            </w:pPr>
            <w:r w:rsidRPr="0044016E">
              <w:rPr>
                <w:rFonts w:ascii="Book Antiqua" w:eastAsia="Arial" w:hAnsi="Book Antiqua" w:cs="Arial"/>
                <w:bCs/>
                <w:sz w:val="24"/>
                <w:szCs w:val="24"/>
              </w:rPr>
              <w:t>Unique Patented Q-Array guide designed to effectively focus ions</w:t>
            </w:r>
            <w:r w:rsidRPr="0044016E">
              <w:rPr>
                <w:rFonts w:ascii="Book Antiqua" w:hAnsi="Book Antiqua"/>
                <w:sz w:val="24"/>
                <w:szCs w:val="24"/>
              </w:rPr>
              <w:t xml:space="preserve"> </w:t>
            </w:r>
            <w:r w:rsidRPr="0044016E">
              <w:rPr>
                <w:rFonts w:ascii="Book Antiqua" w:eastAsia="Arial" w:hAnsi="Book Antiqua" w:cs="Arial"/>
                <w:bCs/>
                <w:sz w:val="24"/>
                <w:szCs w:val="24"/>
              </w:rPr>
              <w:t>over a wide m/z range by overlapping multiple electric fields, thus enabling Ultra Fast MRMs &amp; product ion scans.</w:t>
            </w:r>
          </w:p>
          <w:p w:rsidR="003A1210" w:rsidRPr="0044016E" w:rsidRDefault="003A1210" w:rsidP="00C324F0">
            <w:pPr>
              <w:spacing w:line="247" w:lineRule="auto"/>
              <w:ind w:left="720" w:right="3100"/>
              <w:jc w:val="both"/>
              <w:rPr>
                <w:rFonts w:ascii="Book Antiqua" w:hAnsi="Book Antiqua"/>
                <w:sz w:val="24"/>
                <w:szCs w:val="24"/>
              </w:rPr>
            </w:pPr>
          </w:p>
          <w:p w:rsidR="003A1210" w:rsidRPr="0044016E" w:rsidRDefault="003A1210" w:rsidP="00C324F0">
            <w:pPr>
              <w:tabs>
                <w:tab w:val="left" w:pos="720"/>
              </w:tabs>
              <w:ind w:left="720"/>
              <w:rPr>
                <w:rFonts w:ascii="Book Antiqua" w:eastAsia="Arial" w:hAnsi="Book Antiqua" w:cs="Arial"/>
                <w:bCs/>
                <w:sz w:val="24"/>
                <w:szCs w:val="24"/>
              </w:rPr>
            </w:pPr>
            <w:r w:rsidRPr="0044016E">
              <w:rPr>
                <w:rFonts w:ascii="Book Antiqua" w:eastAsia="Arial" w:hAnsi="Book Antiqua" w:cs="Arial"/>
                <w:bCs/>
                <w:sz w:val="24"/>
                <w:szCs w:val="24"/>
              </w:rPr>
              <w:t>Quadrupole guide</w:t>
            </w:r>
          </w:p>
          <w:p w:rsidR="003A1210" w:rsidRPr="0044016E" w:rsidRDefault="003A1210" w:rsidP="00C324F0">
            <w:pPr>
              <w:tabs>
                <w:tab w:val="left" w:pos="720"/>
              </w:tabs>
              <w:ind w:left="720"/>
              <w:rPr>
                <w:rFonts w:ascii="Book Antiqua" w:eastAsia="Arial" w:hAnsi="Book Antiqua" w:cs="Arial"/>
                <w:bCs/>
                <w:sz w:val="24"/>
                <w:szCs w:val="24"/>
              </w:rPr>
            </w:pPr>
          </w:p>
          <w:p w:rsidR="003A1210" w:rsidRPr="0044016E" w:rsidRDefault="003A1210" w:rsidP="00C324F0">
            <w:pPr>
              <w:tabs>
                <w:tab w:val="left" w:pos="720"/>
              </w:tabs>
              <w:ind w:left="720"/>
              <w:rPr>
                <w:rFonts w:ascii="Book Antiqua" w:eastAsia="Arial" w:hAnsi="Book Antiqua" w:cs="Arial"/>
                <w:b/>
                <w:bCs/>
                <w:sz w:val="24"/>
                <w:szCs w:val="24"/>
              </w:rPr>
            </w:pPr>
            <w:r w:rsidRPr="0044016E">
              <w:rPr>
                <w:rFonts w:ascii="Book Antiqua" w:eastAsia="Arial" w:hAnsi="Book Antiqua" w:cs="Arial"/>
                <w:bCs/>
                <w:sz w:val="24"/>
                <w:szCs w:val="24"/>
              </w:rPr>
              <w:t>Larger aperture sized dual Quadrupole guides enable improved transmission efficiency of ions, well supported by triple inlet Turbo molecular pump</w:t>
            </w:r>
          </w:p>
          <w:p w:rsidR="003A1210" w:rsidRPr="0044016E" w:rsidRDefault="003A1210" w:rsidP="00C324F0">
            <w:pPr>
              <w:tabs>
                <w:tab w:val="left" w:pos="720"/>
              </w:tabs>
              <w:ind w:left="720"/>
              <w:rPr>
                <w:rFonts w:ascii="Book Antiqua" w:eastAsia="Arial" w:hAnsi="Book Antiqua" w:cs="Arial"/>
                <w:b/>
                <w:bCs/>
                <w:sz w:val="24"/>
                <w:szCs w:val="24"/>
              </w:rPr>
            </w:pPr>
          </w:p>
          <w:p w:rsidR="003A1210" w:rsidRPr="0044016E" w:rsidRDefault="003A1210" w:rsidP="00C324F0">
            <w:pPr>
              <w:tabs>
                <w:tab w:val="left" w:pos="720"/>
              </w:tabs>
              <w:ind w:left="720"/>
              <w:rPr>
                <w:rFonts w:ascii="Book Antiqua" w:eastAsia="Arial" w:hAnsi="Book Antiqua" w:cs="Arial"/>
                <w:b/>
                <w:bCs/>
                <w:sz w:val="24"/>
                <w:szCs w:val="24"/>
              </w:rPr>
            </w:pPr>
          </w:p>
          <w:p w:rsidR="003A1210" w:rsidRPr="0044016E" w:rsidRDefault="003A1210" w:rsidP="00C324F0">
            <w:pPr>
              <w:tabs>
                <w:tab w:val="left" w:pos="720"/>
              </w:tabs>
              <w:ind w:left="720"/>
              <w:rPr>
                <w:rFonts w:ascii="Book Antiqua" w:eastAsia="Arial" w:hAnsi="Book Antiqua" w:cs="Arial"/>
                <w:bCs/>
                <w:sz w:val="24"/>
                <w:szCs w:val="24"/>
              </w:rPr>
            </w:pPr>
          </w:p>
          <w:p w:rsidR="003A1210" w:rsidRPr="0044016E" w:rsidRDefault="003A1210" w:rsidP="00C324F0">
            <w:pPr>
              <w:tabs>
                <w:tab w:val="left" w:pos="720"/>
              </w:tabs>
              <w:ind w:left="720"/>
              <w:rPr>
                <w:rFonts w:ascii="Book Antiqua" w:eastAsia="Arial" w:hAnsi="Book Antiqua" w:cs="Arial"/>
                <w:bCs/>
                <w:sz w:val="24"/>
                <w:szCs w:val="24"/>
              </w:rPr>
            </w:pPr>
          </w:p>
          <w:p w:rsidR="003A1210" w:rsidRPr="0044016E" w:rsidRDefault="003A1210" w:rsidP="00C324F0">
            <w:pPr>
              <w:tabs>
                <w:tab w:val="left" w:pos="720"/>
              </w:tabs>
              <w:ind w:left="720"/>
              <w:rPr>
                <w:rFonts w:ascii="Book Antiqua" w:eastAsia="Arial" w:hAnsi="Book Antiqua" w:cs="Arial"/>
                <w:bCs/>
                <w:sz w:val="24"/>
                <w:szCs w:val="24"/>
              </w:rPr>
            </w:pPr>
            <w:r w:rsidRPr="0044016E">
              <w:rPr>
                <w:rFonts w:ascii="Book Antiqua" w:eastAsia="Arial" w:hAnsi="Book Antiqua" w:cs="Arial"/>
                <w:bCs/>
                <w:sz w:val="24"/>
                <w:szCs w:val="24"/>
              </w:rPr>
              <w:t>Analyzer</w:t>
            </w:r>
          </w:p>
          <w:p w:rsidR="003A1210" w:rsidRPr="0044016E" w:rsidRDefault="003A1210" w:rsidP="00C324F0">
            <w:pPr>
              <w:tabs>
                <w:tab w:val="left" w:pos="720"/>
              </w:tabs>
              <w:ind w:left="720"/>
              <w:rPr>
                <w:rFonts w:ascii="Book Antiqua" w:eastAsia="Arial" w:hAnsi="Book Antiqua" w:cs="Arial"/>
                <w:bCs/>
                <w:sz w:val="24"/>
                <w:szCs w:val="24"/>
              </w:rPr>
            </w:pPr>
          </w:p>
          <w:p w:rsidR="003A1210" w:rsidRPr="0044016E" w:rsidRDefault="003A1210" w:rsidP="00C324F0">
            <w:pPr>
              <w:tabs>
                <w:tab w:val="left" w:pos="720"/>
              </w:tabs>
              <w:ind w:left="720"/>
              <w:jc w:val="both"/>
              <w:rPr>
                <w:rFonts w:ascii="Book Antiqua" w:eastAsia="Arial" w:hAnsi="Book Antiqua" w:cs="Arial"/>
                <w:bCs/>
                <w:sz w:val="24"/>
                <w:szCs w:val="24"/>
              </w:rPr>
            </w:pPr>
            <w:r w:rsidRPr="0044016E">
              <w:rPr>
                <w:rFonts w:ascii="Book Antiqua" w:eastAsia="Arial" w:hAnsi="Book Antiqua" w:cs="Arial"/>
                <w:bCs/>
                <w:sz w:val="24"/>
                <w:szCs w:val="24"/>
              </w:rPr>
              <w:t>Two high resolution Molybdenum hyperbolic Mass fileters with pre-rods Unique Q 2 collision cell: "Ufsweeper II" technology (patented) dramatically reduces cross talk, especially for shorter dwell times of &lt; 3ms</w:t>
            </w:r>
          </w:p>
          <w:p w:rsidR="003A1210" w:rsidRPr="0044016E" w:rsidRDefault="003A1210" w:rsidP="00C324F0">
            <w:pPr>
              <w:tabs>
                <w:tab w:val="left" w:pos="720"/>
              </w:tabs>
              <w:ind w:left="720"/>
              <w:rPr>
                <w:rFonts w:ascii="Book Antiqua" w:eastAsia="Arial" w:hAnsi="Book Antiqua" w:cs="Arial"/>
                <w:b/>
                <w:bCs/>
                <w:sz w:val="24"/>
                <w:szCs w:val="24"/>
              </w:rPr>
            </w:pPr>
          </w:p>
          <w:p w:rsidR="00F45A0D" w:rsidRDefault="003A1210" w:rsidP="003A1210">
            <w:pPr>
              <w:spacing w:line="267" w:lineRule="auto"/>
              <w:ind w:left="720" w:right="3520"/>
              <w:rPr>
                <w:rFonts w:ascii="Book Antiqua" w:eastAsia="Arial" w:hAnsi="Book Antiqua" w:cs="Arial"/>
                <w:bCs/>
                <w:sz w:val="24"/>
                <w:szCs w:val="24"/>
              </w:rPr>
            </w:pPr>
            <w:r w:rsidRPr="0044016E">
              <w:rPr>
                <w:rFonts w:ascii="Book Antiqua" w:eastAsia="Arial" w:hAnsi="Book Antiqua" w:cs="Arial"/>
                <w:bCs/>
                <w:sz w:val="24"/>
                <w:szCs w:val="24"/>
              </w:rPr>
              <w:t xml:space="preserve">Detector : Secondary electron multiplier with conversion dynode </w:t>
            </w:r>
          </w:p>
          <w:p w:rsidR="00FC5309" w:rsidRDefault="00FC5309" w:rsidP="00FC5309">
            <w:pPr>
              <w:spacing w:line="267" w:lineRule="auto"/>
              <w:ind w:left="720" w:right="3520"/>
              <w:rPr>
                <w:rFonts w:ascii="Book Antiqua" w:eastAsia="Arial" w:hAnsi="Book Antiqua" w:cs="Arial"/>
                <w:bCs/>
                <w:sz w:val="24"/>
                <w:szCs w:val="24"/>
              </w:rPr>
            </w:pPr>
            <w:r>
              <w:rPr>
                <w:rFonts w:ascii="Book Antiqua" w:eastAsia="Arial" w:hAnsi="Book Antiqua" w:cs="Arial"/>
                <w:bCs/>
                <w:sz w:val="24"/>
                <w:szCs w:val="24"/>
              </w:rPr>
              <w:t>Detectable ions :Positive and</w:t>
            </w:r>
          </w:p>
          <w:p w:rsidR="003A1210" w:rsidRPr="00FC5309" w:rsidRDefault="003A1210" w:rsidP="00FC5309">
            <w:pPr>
              <w:spacing w:line="267" w:lineRule="auto"/>
              <w:ind w:left="720" w:right="3520"/>
              <w:rPr>
                <w:rFonts w:ascii="Book Antiqua" w:eastAsia="Arial" w:hAnsi="Book Antiqua" w:cs="Arial"/>
                <w:bCs/>
                <w:sz w:val="24"/>
                <w:szCs w:val="24"/>
              </w:rPr>
            </w:pPr>
            <w:r w:rsidRPr="0044016E">
              <w:rPr>
                <w:rFonts w:ascii="Book Antiqua" w:eastAsia="Arial" w:hAnsi="Book Antiqua" w:cs="Arial"/>
                <w:bCs/>
                <w:sz w:val="24"/>
                <w:szCs w:val="24"/>
              </w:rPr>
              <w:t>Negative, selectable</w:t>
            </w: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Tuning : Autotuning/manual tuning with standard samples</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Vacuum control : Auto start-up, Auto shut-down</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Data Processing</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UV chromatogram display and quantitation</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TIC chromatogram display</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MC display, SCAN/SIM  Spectra display</w:t>
            </w:r>
          </w:p>
          <w:p w:rsidR="003A1210" w:rsidRPr="0044016E" w:rsidRDefault="003A1210" w:rsidP="003A1210">
            <w:pPr>
              <w:spacing w:line="13"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Quantitation from MS data</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Peak profile spectra display</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Molecular weight estimation from multiple Ion Spectra</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Report Generation</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Security</w:t>
            </w:r>
          </w:p>
          <w:p w:rsidR="003A1210" w:rsidRPr="0044016E" w:rsidRDefault="003A1210" w:rsidP="003A1210">
            <w:pPr>
              <w:spacing w:line="16" w:lineRule="exact"/>
              <w:rPr>
                <w:rFonts w:ascii="Book Antiqua" w:hAnsi="Book Antiqua"/>
                <w:sz w:val="24"/>
                <w:szCs w:val="24"/>
              </w:rPr>
            </w:pPr>
          </w:p>
          <w:p w:rsidR="003A1210" w:rsidRPr="0044016E" w:rsidRDefault="003A1210" w:rsidP="003A1210">
            <w:pPr>
              <w:ind w:left="720"/>
              <w:rPr>
                <w:rFonts w:ascii="Book Antiqua" w:hAnsi="Book Antiqua"/>
                <w:sz w:val="24"/>
                <w:szCs w:val="24"/>
              </w:rPr>
            </w:pPr>
            <w:r w:rsidRPr="0044016E">
              <w:rPr>
                <w:rFonts w:ascii="Book Antiqua" w:eastAsia="Arial" w:hAnsi="Book Antiqua" w:cs="Arial"/>
                <w:bCs/>
                <w:sz w:val="24"/>
                <w:szCs w:val="24"/>
              </w:rPr>
              <w:t>Audit trail</w:t>
            </w:r>
          </w:p>
          <w:p w:rsidR="003A1210" w:rsidRPr="0044016E" w:rsidRDefault="003A1210" w:rsidP="00FE0189">
            <w:pPr>
              <w:jc w:val="both"/>
              <w:rPr>
                <w:rFonts w:ascii="Book Antiqua" w:hAnsi="Book Antiqua" w:cs="Times New Roman"/>
                <w:b/>
                <w:sz w:val="24"/>
                <w:szCs w:val="24"/>
              </w:rPr>
            </w:pPr>
          </w:p>
        </w:tc>
        <w:tc>
          <w:tcPr>
            <w:tcW w:w="1181" w:type="dxa"/>
          </w:tcPr>
          <w:p w:rsidR="003A1210" w:rsidRPr="0044016E" w:rsidRDefault="003A1210" w:rsidP="00FE0189">
            <w:pPr>
              <w:jc w:val="both"/>
              <w:rPr>
                <w:rFonts w:ascii="Book Antiqua" w:hAnsi="Book Antiqua" w:cs="Times New Roman"/>
                <w:b/>
                <w:sz w:val="24"/>
                <w:szCs w:val="24"/>
              </w:rPr>
            </w:pPr>
          </w:p>
        </w:tc>
      </w:tr>
      <w:tr w:rsidR="003A1210" w:rsidRPr="0044016E" w:rsidTr="003A1210">
        <w:tc>
          <w:tcPr>
            <w:tcW w:w="558" w:type="dxa"/>
            <w:vAlign w:val="bottom"/>
          </w:tcPr>
          <w:p w:rsidR="003A1210" w:rsidRPr="0044016E" w:rsidRDefault="003A1210" w:rsidP="003A1210">
            <w:pPr>
              <w:rPr>
                <w:rFonts w:ascii="Book Antiqua" w:hAnsi="Book Antiqua" w:cs="Times New Roman"/>
                <w:sz w:val="24"/>
                <w:szCs w:val="24"/>
              </w:rPr>
            </w:pPr>
          </w:p>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2</w:t>
            </w:r>
          </w:p>
        </w:tc>
        <w:tc>
          <w:tcPr>
            <w:tcW w:w="8092" w:type="dxa"/>
            <w:vAlign w:val="bottom"/>
          </w:tcPr>
          <w:p w:rsidR="003A1210" w:rsidRPr="0044016E" w:rsidRDefault="003A1210" w:rsidP="003A1210">
            <w:pPr>
              <w:rPr>
                <w:rFonts w:ascii="Book Antiqua" w:hAnsi="Book Antiqua" w:cs="Times New Roman"/>
                <w:sz w:val="24"/>
                <w:szCs w:val="24"/>
              </w:rPr>
            </w:pPr>
          </w:p>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Lab Solution LCMS Software</w:t>
            </w:r>
          </w:p>
        </w:tc>
        <w:tc>
          <w:tcPr>
            <w:tcW w:w="1181" w:type="dxa"/>
            <w:vAlign w:val="bottom"/>
          </w:tcPr>
          <w:p w:rsidR="003A1210" w:rsidRPr="0044016E" w:rsidRDefault="003A1210" w:rsidP="003A1210">
            <w:pPr>
              <w:rPr>
                <w:rFonts w:ascii="Book Antiqua" w:hAnsi="Book Antiqua" w:cs="Times New Roman"/>
                <w:b/>
                <w:sz w:val="24"/>
                <w:szCs w:val="24"/>
              </w:rPr>
            </w:pPr>
          </w:p>
          <w:p w:rsidR="003A1210" w:rsidRPr="0044016E" w:rsidRDefault="003A1210" w:rsidP="003A1210">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3A1210">
        <w:tc>
          <w:tcPr>
            <w:tcW w:w="558"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3</w:t>
            </w:r>
          </w:p>
        </w:tc>
        <w:tc>
          <w:tcPr>
            <w:tcW w:w="8092"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LCMS 8040 start up kit</w:t>
            </w:r>
          </w:p>
        </w:tc>
        <w:tc>
          <w:tcPr>
            <w:tcW w:w="1181" w:type="dxa"/>
            <w:vAlign w:val="bottom"/>
          </w:tcPr>
          <w:p w:rsidR="003A1210" w:rsidRPr="0044016E" w:rsidRDefault="003A1210" w:rsidP="003A1210">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C96B81">
        <w:trPr>
          <w:trHeight w:val="350"/>
        </w:trPr>
        <w:tc>
          <w:tcPr>
            <w:tcW w:w="558"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4</w:t>
            </w:r>
          </w:p>
        </w:tc>
        <w:tc>
          <w:tcPr>
            <w:tcW w:w="8092" w:type="dxa"/>
            <w:vAlign w:val="bottom"/>
          </w:tcPr>
          <w:p w:rsidR="003A1210" w:rsidRPr="0044016E" w:rsidRDefault="003A1210" w:rsidP="003A1210">
            <w:pPr>
              <w:rPr>
                <w:rFonts w:ascii="Book Antiqua" w:hAnsi="Book Antiqua"/>
                <w:sz w:val="24"/>
                <w:szCs w:val="24"/>
              </w:rPr>
            </w:pPr>
            <w:r w:rsidRPr="0044016E">
              <w:rPr>
                <w:rFonts w:ascii="Book Antiqua" w:eastAsia="Arial" w:hAnsi="Book Antiqua" w:cs="Arial"/>
                <w:bCs/>
                <w:sz w:val="24"/>
                <w:szCs w:val="24"/>
              </w:rPr>
              <w:t>RP Oil Return Kit</w:t>
            </w:r>
          </w:p>
        </w:tc>
        <w:tc>
          <w:tcPr>
            <w:tcW w:w="1181" w:type="dxa"/>
            <w:vAlign w:val="bottom"/>
          </w:tcPr>
          <w:p w:rsidR="003A1210" w:rsidRPr="0044016E" w:rsidRDefault="003A1210" w:rsidP="003A1210">
            <w:pPr>
              <w:rPr>
                <w:rFonts w:ascii="Book Antiqua" w:hAnsi="Book Antiqua" w:cs="Times New Roman"/>
                <w:b/>
                <w:sz w:val="24"/>
                <w:szCs w:val="24"/>
              </w:rPr>
            </w:pPr>
          </w:p>
          <w:p w:rsidR="003A1210" w:rsidRPr="0044016E" w:rsidRDefault="003A1210" w:rsidP="003A1210">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3A1210">
        <w:tc>
          <w:tcPr>
            <w:tcW w:w="558"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5</w:t>
            </w:r>
          </w:p>
        </w:tc>
        <w:tc>
          <w:tcPr>
            <w:tcW w:w="8092" w:type="dxa"/>
            <w:vAlign w:val="bottom"/>
          </w:tcPr>
          <w:p w:rsidR="003A1210" w:rsidRPr="0044016E" w:rsidRDefault="003A1210" w:rsidP="003A1210">
            <w:pPr>
              <w:rPr>
                <w:rFonts w:ascii="Book Antiqua" w:hAnsi="Book Antiqua"/>
                <w:sz w:val="24"/>
                <w:szCs w:val="24"/>
              </w:rPr>
            </w:pPr>
            <w:r w:rsidRPr="0044016E">
              <w:rPr>
                <w:rFonts w:ascii="Book Antiqua" w:eastAsia="Arial" w:hAnsi="Book Antiqua" w:cs="Arial"/>
                <w:bCs/>
                <w:sz w:val="24"/>
                <w:szCs w:val="24"/>
              </w:rPr>
              <w:t>Standard Sample for sensitivity check for ESI</w:t>
            </w:r>
          </w:p>
        </w:tc>
        <w:tc>
          <w:tcPr>
            <w:tcW w:w="1181" w:type="dxa"/>
            <w:vAlign w:val="bottom"/>
          </w:tcPr>
          <w:p w:rsidR="003A1210" w:rsidRPr="0044016E" w:rsidRDefault="003A1210" w:rsidP="003A1210">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3A1210">
        <w:tc>
          <w:tcPr>
            <w:tcW w:w="558"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6</w:t>
            </w:r>
          </w:p>
        </w:tc>
        <w:tc>
          <w:tcPr>
            <w:tcW w:w="8092" w:type="dxa"/>
            <w:vAlign w:val="bottom"/>
          </w:tcPr>
          <w:p w:rsidR="003A1210" w:rsidRPr="0044016E" w:rsidRDefault="003A1210" w:rsidP="003A1210">
            <w:pPr>
              <w:rPr>
                <w:rFonts w:ascii="Book Antiqua" w:hAnsi="Book Antiqua"/>
                <w:sz w:val="24"/>
                <w:szCs w:val="24"/>
              </w:rPr>
            </w:pPr>
            <w:r w:rsidRPr="0044016E">
              <w:rPr>
                <w:rFonts w:ascii="Book Antiqua" w:eastAsia="Arial" w:hAnsi="Book Antiqua" w:cs="Arial"/>
                <w:bCs/>
                <w:sz w:val="24"/>
                <w:szCs w:val="24"/>
              </w:rPr>
              <w:t>Standard Sample for Auto tuning</w:t>
            </w:r>
          </w:p>
        </w:tc>
        <w:tc>
          <w:tcPr>
            <w:tcW w:w="1181" w:type="dxa"/>
            <w:vAlign w:val="bottom"/>
          </w:tcPr>
          <w:p w:rsidR="003A1210" w:rsidRPr="0044016E" w:rsidRDefault="003A1210" w:rsidP="005E1A6A">
            <w:pPr>
              <w:rPr>
                <w:rFonts w:ascii="Book Antiqua" w:hAnsi="Book Antiqua" w:cs="Times New Roman"/>
                <w:b/>
                <w:sz w:val="24"/>
                <w:szCs w:val="24"/>
              </w:rPr>
            </w:pPr>
          </w:p>
          <w:p w:rsidR="003A1210" w:rsidRPr="0044016E" w:rsidRDefault="003A1210" w:rsidP="005E1A6A">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3A1210">
        <w:tc>
          <w:tcPr>
            <w:tcW w:w="558" w:type="dxa"/>
            <w:vAlign w:val="bottom"/>
          </w:tcPr>
          <w:p w:rsidR="003A1210" w:rsidRPr="0044016E" w:rsidRDefault="003A1210" w:rsidP="003A1210">
            <w:pPr>
              <w:rPr>
                <w:rFonts w:ascii="Book Antiqua" w:hAnsi="Book Antiqua" w:cs="Times New Roman"/>
                <w:sz w:val="24"/>
                <w:szCs w:val="24"/>
              </w:rPr>
            </w:pPr>
            <w:r w:rsidRPr="0044016E">
              <w:rPr>
                <w:rFonts w:ascii="Book Antiqua" w:hAnsi="Book Antiqua" w:cs="Times New Roman"/>
                <w:sz w:val="24"/>
                <w:szCs w:val="24"/>
              </w:rPr>
              <w:t>7</w:t>
            </w:r>
          </w:p>
        </w:tc>
        <w:tc>
          <w:tcPr>
            <w:tcW w:w="8092" w:type="dxa"/>
            <w:vAlign w:val="bottom"/>
          </w:tcPr>
          <w:p w:rsidR="003A1210" w:rsidRPr="0044016E" w:rsidRDefault="003A1210" w:rsidP="003A1210">
            <w:pPr>
              <w:rPr>
                <w:rFonts w:ascii="Book Antiqua" w:hAnsi="Book Antiqua"/>
                <w:sz w:val="24"/>
                <w:szCs w:val="24"/>
              </w:rPr>
            </w:pPr>
            <w:r w:rsidRPr="0044016E">
              <w:rPr>
                <w:rFonts w:ascii="Book Antiqua" w:eastAsia="Arial" w:hAnsi="Book Antiqua" w:cs="Arial"/>
                <w:bCs/>
                <w:w w:val="98"/>
                <w:sz w:val="24"/>
                <w:szCs w:val="24"/>
              </w:rPr>
              <w:t>Imported Nitrogen generator with inbuilt air compressor</w:t>
            </w:r>
          </w:p>
        </w:tc>
        <w:tc>
          <w:tcPr>
            <w:tcW w:w="1181" w:type="dxa"/>
            <w:vAlign w:val="bottom"/>
          </w:tcPr>
          <w:p w:rsidR="003A1210" w:rsidRPr="0044016E" w:rsidRDefault="003A1210" w:rsidP="005E1A6A">
            <w:pPr>
              <w:rPr>
                <w:rFonts w:ascii="Book Antiqua" w:hAnsi="Book Antiqua" w:cs="Times New Roman"/>
                <w:b/>
                <w:sz w:val="24"/>
                <w:szCs w:val="24"/>
              </w:rPr>
            </w:pPr>
            <w:r w:rsidRPr="0044016E">
              <w:rPr>
                <w:rFonts w:ascii="Book Antiqua" w:hAnsi="Book Antiqua" w:cs="Times New Roman"/>
                <w:b/>
                <w:sz w:val="24"/>
                <w:szCs w:val="24"/>
              </w:rPr>
              <w:t>1 No.</w:t>
            </w:r>
          </w:p>
        </w:tc>
      </w:tr>
      <w:tr w:rsidR="003A1210" w:rsidRPr="0044016E" w:rsidTr="00E47164">
        <w:tc>
          <w:tcPr>
            <w:tcW w:w="558" w:type="dxa"/>
          </w:tcPr>
          <w:p w:rsidR="003A1210"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8</w:t>
            </w:r>
          </w:p>
        </w:tc>
        <w:tc>
          <w:tcPr>
            <w:tcW w:w="8092" w:type="dxa"/>
            <w:vAlign w:val="bottom"/>
          </w:tcPr>
          <w:p w:rsidR="003A1210" w:rsidRPr="0044016E" w:rsidRDefault="003A1210" w:rsidP="003A1210">
            <w:pPr>
              <w:rPr>
                <w:rFonts w:ascii="Book Antiqua" w:eastAsia="Arial" w:hAnsi="Book Antiqua" w:cs="Arial"/>
                <w:bCs/>
                <w:sz w:val="24"/>
                <w:szCs w:val="24"/>
              </w:rPr>
            </w:pPr>
            <w:r w:rsidRPr="0044016E">
              <w:rPr>
                <w:rFonts w:ascii="Book Antiqua" w:eastAsia="Arial" w:hAnsi="Book Antiqua" w:cs="Arial"/>
                <w:bCs/>
                <w:sz w:val="24"/>
                <w:szCs w:val="24"/>
              </w:rPr>
              <w:t>Prominence Pump model LC-20AD</w:t>
            </w:r>
          </w:p>
          <w:p w:rsidR="00C96B81" w:rsidRPr="0044016E" w:rsidRDefault="00C96B81" w:rsidP="00700830">
            <w:pPr>
              <w:rPr>
                <w:rFonts w:ascii="Book Antiqua" w:hAnsi="Book Antiqua"/>
                <w:sz w:val="24"/>
                <w:szCs w:val="24"/>
              </w:rPr>
            </w:pPr>
            <w:r w:rsidRPr="0044016E">
              <w:rPr>
                <w:rFonts w:ascii="Book Antiqua" w:eastAsia="Arial" w:hAnsi="Book Antiqua" w:cs="Arial"/>
                <w:bCs/>
                <w:sz w:val="24"/>
                <w:szCs w:val="24"/>
              </w:rPr>
              <w:t>Web control technology</w:t>
            </w:r>
          </w:p>
          <w:p w:rsidR="00C96B81" w:rsidRPr="0044016E" w:rsidRDefault="00C96B81" w:rsidP="00C96B81">
            <w:pPr>
              <w:spacing w:line="27" w:lineRule="exact"/>
              <w:rPr>
                <w:rFonts w:ascii="Book Antiqua" w:hAnsi="Book Antiqua"/>
                <w:sz w:val="24"/>
                <w:szCs w:val="24"/>
              </w:rPr>
            </w:pPr>
          </w:p>
          <w:p w:rsidR="00C96B81" w:rsidRPr="0044016E" w:rsidRDefault="00C96B81" w:rsidP="00700830">
            <w:pPr>
              <w:rPr>
                <w:rFonts w:ascii="Book Antiqua" w:hAnsi="Book Antiqua"/>
                <w:sz w:val="24"/>
                <w:szCs w:val="24"/>
              </w:rPr>
            </w:pPr>
            <w:r w:rsidRPr="0044016E">
              <w:rPr>
                <w:rFonts w:ascii="Book Antiqua" w:eastAsia="Arial" w:hAnsi="Book Antiqua" w:cs="Arial"/>
                <w:bCs/>
                <w:sz w:val="24"/>
                <w:szCs w:val="24"/>
              </w:rPr>
              <w:t>High precision dual plunger design</w:t>
            </w:r>
          </w:p>
          <w:p w:rsidR="00C96B81" w:rsidRPr="0044016E" w:rsidRDefault="00C96B81" w:rsidP="00C96B81">
            <w:pPr>
              <w:spacing w:line="27" w:lineRule="exact"/>
              <w:rPr>
                <w:rFonts w:ascii="Book Antiqua" w:hAnsi="Book Antiqua"/>
                <w:sz w:val="24"/>
                <w:szCs w:val="24"/>
              </w:rPr>
            </w:pPr>
          </w:p>
          <w:p w:rsidR="00C96B81" w:rsidRPr="0044016E" w:rsidRDefault="00C96B81" w:rsidP="00700830">
            <w:pPr>
              <w:spacing w:line="265" w:lineRule="auto"/>
              <w:ind w:right="2840"/>
              <w:rPr>
                <w:rFonts w:ascii="Book Antiqua" w:hAnsi="Book Antiqua"/>
                <w:sz w:val="24"/>
                <w:szCs w:val="24"/>
              </w:rPr>
            </w:pPr>
            <w:r w:rsidRPr="0044016E">
              <w:rPr>
                <w:rFonts w:ascii="Book Antiqua" w:eastAsia="Arial" w:hAnsi="Book Antiqua" w:cs="Arial"/>
                <w:bCs/>
                <w:sz w:val="24"/>
                <w:szCs w:val="24"/>
              </w:rPr>
              <w:t>Forced check valve design for excellent solvent delivery control Flow rate range : 0.0001ml to 10.0 ml</w:t>
            </w:r>
          </w:p>
          <w:p w:rsidR="00C96B81" w:rsidRPr="0044016E" w:rsidRDefault="00C96B81" w:rsidP="00700830">
            <w:pPr>
              <w:rPr>
                <w:rFonts w:ascii="Book Antiqua" w:hAnsi="Book Antiqua"/>
                <w:sz w:val="24"/>
                <w:szCs w:val="24"/>
              </w:rPr>
            </w:pPr>
            <w:r w:rsidRPr="0044016E">
              <w:rPr>
                <w:rFonts w:ascii="Book Antiqua" w:eastAsia="Arial" w:hAnsi="Book Antiqua" w:cs="Arial"/>
                <w:bCs/>
                <w:sz w:val="24"/>
                <w:szCs w:val="24"/>
              </w:rPr>
              <w:t>Built in self diagnostic ,Auto Purge function</w:t>
            </w:r>
          </w:p>
          <w:p w:rsidR="00C96B81" w:rsidRPr="0044016E" w:rsidRDefault="00C96B81" w:rsidP="00C96B81">
            <w:pPr>
              <w:spacing w:line="27" w:lineRule="exact"/>
              <w:rPr>
                <w:rFonts w:ascii="Book Antiqua" w:hAnsi="Book Antiqua"/>
                <w:sz w:val="24"/>
                <w:szCs w:val="24"/>
              </w:rPr>
            </w:pPr>
          </w:p>
          <w:p w:rsidR="00C96B81" w:rsidRPr="0044016E" w:rsidRDefault="00C96B81" w:rsidP="00700830">
            <w:pPr>
              <w:rPr>
                <w:rFonts w:ascii="Book Antiqua" w:hAnsi="Book Antiqua"/>
                <w:sz w:val="24"/>
                <w:szCs w:val="24"/>
              </w:rPr>
            </w:pPr>
            <w:r w:rsidRPr="0044016E">
              <w:rPr>
                <w:rFonts w:ascii="Book Antiqua" w:eastAsia="Arial" w:hAnsi="Book Antiqua" w:cs="Arial"/>
                <w:bCs/>
                <w:sz w:val="24"/>
                <w:szCs w:val="24"/>
              </w:rPr>
              <w:t>Auto schedule function for switch on and Off</w:t>
            </w:r>
          </w:p>
          <w:p w:rsidR="00C96B81" w:rsidRPr="0044016E" w:rsidRDefault="00C96B81" w:rsidP="00C96B81">
            <w:pPr>
              <w:spacing w:line="27" w:lineRule="exact"/>
              <w:rPr>
                <w:rFonts w:ascii="Book Antiqua" w:hAnsi="Book Antiqua"/>
                <w:sz w:val="24"/>
                <w:szCs w:val="24"/>
              </w:rPr>
            </w:pPr>
          </w:p>
          <w:p w:rsidR="00700830" w:rsidRPr="0044016E" w:rsidRDefault="00C96B81" w:rsidP="00700830">
            <w:pPr>
              <w:spacing w:line="324" w:lineRule="auto"/>
              <w:ind w:right="3960"/>
              <w:rPr>
                <w:rFonts w:ascii="Book Antiqua" w:eastAsia="Arial" w:hAnsi="Book Antiqua" w:cs="Arial"/>
                <w:bCs/>
                <w:sz w:val="24"/>
                <w:szCs w:val="24"/>
              </w:rPr>
            </w:pPr>
            <w:r w:rsidRPr="0044016E">
              <w:rPr>
                <w:rFonts w:ascii="Book Antiqua" w:eastAsia="Arial" w:hAnsi="Book Antiqua" w:cs="Arial"/>
                <w:bCs/>
                <w:sz w:val="24"/>
                <w:szCs w:val="24"/>
              </w:rPr>
              <w:t xml:space="preserve">LC </w:t>
            </w:r>
            <w:r w:rsidR="00700830" w:rsidRPr="0044016E">
              <w:rPr>
                <w:rFonts w:ascii="Book Antiqua" w:eastAsia="Arial" w:hAnsi="Book Antiqua" w:cs="Arial"/>
                <w:bCs/>
                <w:sz w:val="24"/>
                <w:szCs w:val="24"/>
              </w:rPr>
              <w:t>–virtual adviser will guide for easy maintenance</w:t>
            </w:r>
          </w:p>
          <w:p w:rsidR="00700830" w:rsidRPr="0044016E" w:rsidRDefault="00C96B81" w:rsidP="00700830">
            <w:pPr>
              <w:jc w:val="both"/>
              <w:rPr>
                <w:rFonts w:ascii="Book Antiqua" w:hAnsi="Book Antiqua" w:cs="Times New Roman"/>
                <w:b/>
                <w:sz w:val="24"/>
                <w:szCs w:val="24"/>
              </w:rPr>
            </w:pPr>
            <w:r w:rsidRPr="0044016E">
              <w:rPr>
                <w:rFonts w:ascii="Book Antiqua" w:eastAsia="Arial" w:hAnsi="Book Antiqua" w:cs="Arial"/>
                <w:bCs/>
                <w:sz w:val="24"/>
                <w:szCs w:val="24"/>
              </w:rPr>
              <w:t>Upgradeabilityfor High pressure gradient up to</w:t>
            </w:r>
            <w:r w:rsidR="00700830" w:rsidRPr="0044016E">
              <w:rPr>
                <w:rFonts w:ascii="Book Antiqua" w:eastAsia="Arial" w:hAnsi="Book Antiqua" w:cs="Arial"/>
                <w:bCs/>
                <w:sz w:val="24"/>
                <w:szCs w:val="24"/>
              </w:rPr>
              <w:t xml:space="preserve"> </w:t>
            </w:r>
            <w:r w:rsidR="00700830" w:rsidRPr="0044016E">
              <w:rPr>
                <w:rFonts w:ascii="Book Antiqua" w:hAnsi="Book Antiqua" w:cs="Times New Roman"/>
                <w:sz w:val="24"/>
                <w:szCs w:val="24"/>
              </w:rPr>
              <w:t xml:space="preserve">three pumps and low </w:t>
            </w:r>
            <w:r w:rsidR="00700830" w:rsidRPr="0044016E">
              <w:rPr>
                <w:rFonts w:ascii="Book Antiqua" w:hAnsi="Book Antiqua" w:cs="Times New Roman"/>
                <w:sz w:val="24"/>
                <w:szCs w:val="24"/>
              </w:rPr>
              <w:lastRenderedPageBreak/>
              <w:t>pressure gradient Quaternary pump</w:t>
            </w:r>
          </w:p>
          <w:p w:rsidR="00C96B81" w:rsidRPr="0044016E" w:rsidRDefault="00C96B81" w:rsidP="00700830">
            <w:pPr>
              <w:spacing w:line="324" w:lineRule="auto"/>
              <w:ind w:right="3960"/>
              <w:rPr>
                <w:rFonts w:ascii="Book Antiqua" w:hAnsi="Book Antiqua"/>
                <w:sz w:val="24"/>
                <w:szCs w:val="24"/>
              </w:rPr>
            </w:pPr>
          </w:p>
          <w:p w:rsidR="00C96B81" w:rsidRPr="0044016E" w:rsidRDefault="00C96B81" w:rsidP="00700830">
            <w:pPr>
              <w:spacing w:line="269" w:lineRule="auto"/>
              <w:ind w:left="1600" w:right="4940" w:firstLine="12"/>
              <w:rPr>
                <w:rFonts w:ascii="Book Antiqua" w:eastAsia="Arial" w:hAnsi="Book Antiqua" w:cs="Arial"/>
                <w:bCs/>
                <w:w w:val="98"/>
                <w:sz w:val="24"/>
                <w:szCs w:val="24"/>
              </w:rPr>
            </w:pPr>
          </w:p>
        </w:tc>
        <w:tc>
          <w:tcPr>
            <w:tcW w:w="1181" w:type="dxa"/>
          </w:tcPr>
          <w:p w:rsidR="003A1210" w:rsidRPr="0044016E" w:rsidRDefault="003A1210" w:rsidP="00E47164">
            <w:pPr>
              <w:rPr>
                <w:rFonts w:ascii="Book Antiqua" w:hAnsi="Book Antiqua" w:cs="Times New Roman"/>
                <w:b/>
                <w:sz w:val="24"/>
                <w:szCs w:val="24"/>
              </w:rPr>
            </w:pPr>
            <w:r w:rsidRPr="0044016E">
              <w:rPr>
                <w:rFonts w:ascii="Book Antiqua" w:hAnsi="Book Antiqua" w:cs="Times New Roman"/>
                <w:b/>
                <w:sz w:val="24"/>
                <w:szCs w:val="24"/>
              </w:rPr>
              <w:lastRenderedPageBreak/>
              <w:t>2 No.</w:t>
            </w:r>
          </w:p>
        </w:tc>
      </w:tr>
      <w:tr w:rsidR="003A1210" w:rsidRPr="0044016E" w:rsidTr="003A1210">
        <w:tc>
          <w:tcPr>
            <w:tcW w:w="558" w:type="dxa"/>
            <w:vAlign w:val="bottom"/>
          </w:tcPr>
          <w:p w:rsidR="003A1210" w:rsidRPr="0044016E" w:rsidRDefault="00C96B81" w:rsidP="003A1210">
            <w:pPr>
              <w:rPr>
                <w:rFonts w:ascii="Book Antiqua" w:hAnsi="Book Antiqua" w:cs="Times New Roman"/>
                <w:sz w:val="24"/>
                <w:szCs w:val="24"/>
              </w:rPr>
            </w:pPr>
            <w:r w:rsidRPr="0044016E">
              <w:rPr>
                <w:rFonts w:ascii="Book Antiqua" w:hAnsi="Book Antiqua" w:cs="Times New Roman"/>
                <w:sz w:val="24"/>
                <w:szCs w:val="24"/>
              </w:rPr>
              <w:lastRenderedPageBreak/>
              <w:t>9</w:t>
            </w:r>
          </w:p>
        </w:tc>
        <w:tc>
          <w:tcPr>
            <w:tcW w:w="8092" w:type="dxa"/>
            <w:vAlign w:val="bottom"/>
          </w:tcPr>
          <w:p w:rsidR="003A1210" w:rsidRPr="0044016E" w:rsidRDefault="00C96B81" w:rsidP="003A1210">
            <w:pPr>
              <w:rPr>
                <w:rFonts w:ascii="Book Antiqua" w:eastAsia="Arial" w:hAnsi="Book Antiqua" w:cs="Arial"/>
                <w:bCs/>
                <w:w w:val="98"/>
                <w:sz w:val="24"/>
                <w:szCs w:val="24"/>
              </w:rPr>
            </w:pPr>
            <w:r w:rsidRPr="0044016E">
              <w:rPr>
                <w:rFonts w:ascii="Book Antiqua" w:eastAsia="Arial" w:hAnsi="Book Antiqua" w:cs="Arial"/>
                <w:bCs/>
                <w:sz w:val="24"/>
                <w:szCs w:val="24"/>
              </w:rPr>
              <w:t>Automatic Rinsing Kit for LC-20AD</w:t>
            </w:r>
          </w:p>
        </w:tc>
        <w:tc>
          <w:tcPr>
            <w:tcW w:w="1181" w:type="dxa"/>
            <w:vAlign w:val="bottom"/>
          </w:tcPr>
          <w:p w:rsidR="003A1210" w:rsidRPr="0044016E" w:rsidRDefault="003A1210" w:rsidP="005E1A6A">
            <w:pPr>
              <w:rPr>
                <w:rFonts w:ascii="Book Antiqua" w:hAnsi="Book Antiqua" w:cs="Times New Roman"/>
                <w:sz w:val="24"/>
                <w:szCs w:val="24"/>
              </w:rPr>
            </w:pPr>
            <w:r w:rsidRPr="0044016E">
              <w:rPr>
                <w:rFonts w:ascii="Book Antiqua" w:hAnsi="Book Antiqua" w:cs="Times New Roman"/>
                <w:sz w:val="24"/>
                <w:szCs w:val="24"/>
              </w:rPr>
              <w:t>1 No.</w:t>
            </w:r>
          </w:p>
        </w:tc>
      </w:tr>
      <w:tr w:rsidR="00C96B81" w:rsidRPr="0044016E" w:rsidTr="003A1210">
        <w:tc>
          <w:tcPr>
            <w:tcW w:w="558" w:type="dxa"/>
            <w:vAlign w:val="bottom"/>
          </w:tcPr>
          <w:p w:rsidR="00E47164" w:rsidRPr="0044016E" w:rsidRDefault="00C96B81" w:rsidP="003A1210">
            <w:pPr>
              <w:rPr>
                <w:rFonts w:ascii="Book Antiqua" w:hAnsi="Book Antiqua" w:cs="Times New Roman"/>
                <w:sz w:val="24"/>
                <w:szCs w:val="24"/>
              </w:rPr>
            </w:pPr>
            <w:r w:rsidRPr="0044016E">
              <w:rPr>
                <w:rFonts w:ascii="Book Antiqua" w:hAnsi="Book Antiqua" w:cs="Times New Roman"/>
                <w:sz w:val="24"/>
                <w:szCs w:val="24"/>
              </w:rPr>
              <w:t>10</w:t>
            </w:r>
          </w:p>
        </w:tc>
        <w:tc>
          <w:tcPr>
            <w:tcW w:w="8092" w:type="dxa"/>
            <w:vAlign w:val="bottom"/>
          </w:tcPr>
          <w:p w:rsidR="00C96B81" w:rsidRPr="0044016E" w:rsidRDefault="00C96B81" w:rsidP="003A1210">
            <w:pPr>
              <w:rPr>
                <w:rFonts w:ascii="Book Antiqua" w:eastAsia="Arial" w:hAnsi="Book Antiqua" w:cs="Arial"/>
                <w:bCs/>
                <w:sz w:val="24"/>
                <w:szCs w:val="24"/>
              </w:rPr>
            </w:pPr>
            <w:r w:rsidRPr="0044016E">
              <w:rPr>
                <w:rFonts w:ascii="Book Antiqua" w:eastAsia="Arial" w:hAnsi="Book Antiqua" w:cs="Arial"/>
                <w:bCs/>
                <w:sz w:val="24"/>
                <w:szCs w:val="24"/>
              </w:rPr>
              <w:t>Semi Micro Mixer</w:t>
            </w:r>
          </w:p>
        </w:tc>
        <w:tc>
          <w:tcPr>
            <w:tcW w:w="1181" w:type="dxa"/>
            <w:vAlign w:val="bottom"/>
          </w:tcPr>
          <w:p w:rsidR="00C96B81" w:rsidRPr="0044016E" w:rsidRDefault="00C96B81" w:rsidP="005E1A6A">
            <w:pPr>
              <w:rPr>
                <w:rFonts w:ascii="Book Antiqua" w:hAnsi="Book Antiqua" w:cs="Times New Roman"/>
                <w:sz w:val="24"/>
                <w:szCs w:val="24"/>
              </w:rPr>
            </w:pPr>
            <w:r w:rsidRPr="0044016E">
              <w:rPr>
                <w:rFonts w:ascii="Book Antiqua" w:hAnsi="Book Antiqua" w:cs="Times New Roman"/>
                <w:sz w:val="24"/>
                <w:szCs w:val="24"/>
              </w:rPr>
              <w:t>1 No.</w:t>
            </w:r>
          </w:p>
        </w:tc>
      </w:tr>
      <w:tr w:rsidR="00C96B81" w:rsidRPr="0044016E" w:rsidTr="00E47164">
        <w:trPr>
          <w:trHeight w:val="1412"/>
        </w:trPr>
        <w:tc>
          <w:tcPr>
            <w:tcW w:w="558" w:type="dxa"/>
          </w:tcPr>
          <w:p w:rsidR="00C96B81"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11</w:t>
            </w:r>
          </w:p>
        </w:tc>
        <w:tc>
          <w:tcPr>
            <w:tcW w:w="8092" w:type="dxa"/>
            <w:vAlign w:val="bottom"/>
          </w:tcPr>
          <w:p w:rsidR="00C96B81" w:rsidRPr="0044016E" w:rsidRDefault="00C96B81" w:rsidP="003A1210">
            <w:pPr>
              <w:rPr>
                <w:rFonts w:ascii="Book Antiqua" w:eastAsia="Arial" w:hAnsi="Book Antiqua" w:cs="Arial"/>
                <w:bCs/>
                <w:sz w:val="24"/>
                <w:szCs w:val="24"/>
              </w:rPr>
            </w:pPr>
            <w:r w:rsidRPr="0044016E">
              <w:rPr>
                <w:rFonts w:ascii="Book Antiqua" w:eastAsia="Arial" w:hAnsi="Book Antiqua" w:cs="Arial"/>
                <w:bCs/>
                <w:sz w:val="24"/>
                <w:szCs w:val="24"/>
              </w:rPr>
              <w:t>Degassing Unit DGU 20A5</w:t>
            </w:r>
            <w:r w:rsidR="00A566D2" w:rsidRPr="0044016E">
              <w:rPr>
                <w:rFonts w:ascii="Book Antiqua" w:eastAsia="Arial" w:hAnsi="Book Antiqua" w:cs="Arial"/>
                <w:bCs/>
                <w:sz w:val="24"/>
                <w:szCs w:val="24"/>
              </w:rPr>
              <w:t xml:space="preserve"> </w:t>
            </w:r>
          </w:p>
          <w:p w:rsidR="005F444C" w:rsidRPr="0044016E" w:rsidRDefault="005F444C"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r w:rsidRPr="0044016E">
              <w:rPr>
                <w:rFonts w:ascii="Book Antiqua" w:eastAsia="Arial" w:hAnsi="Book Antiqua" w:cs="Arial"/>
                <w:bCs/>
                <w:sz w:val="24"/>
                <w:szCs w:val="24"/>
              </w:rPr>
              <w:t>Five channel membrane degasser</w:t>
            </w:r>
          </w:p>
          <w:p w:rsidR="00A566D2" w:rsidRPr="0044016E" w:rsidRDefault="00A566D2" w:rsidP="003A1210">
            <w:pPr>
              <w:rPr>
                <w:rFonts w:ascii="Book Antiqua" w:eastAsia="Arial" w:hAnsi="Book Antiqua" w:cs="Arial"/>
                <w:bCs/>
                <w:sz w:val="24"/>
                <w:szCs w:val="24"/>
              </w:rPr>
            </w:pPr>
            <w:r w:rsidRPr="0044016E">
              <w:rPr>
                <w:rFonts w:ascii="Book Antiqua" w:eastAsia="Arial" w:hAnsi="Book Antiqua" w:cs="Arial"/>
                <w:bCs/>
                <w:sz w:val="24"/>
                <w:szCs w:val="24"/>
              </w:rPr>
              <w:t>170 µl internal volume</w:t>
            </w:r>
          </w:p>
          <w:p w:rsidR="00A566D2" w:rsidRPr="0044016E" w:rsidRDefault="00A566D2" w:rsidP="003A1210">
            <w:pPr>
              <w:rPr>
                <w:rFonts w:ascii="Book Antiqua" w:eastAsia="Arial" w:hAnsi="Book Antiqua" w:cs="Arial"/>
                <w:bCs/>
                <w:sz w:val="24"/>
                <w:szCs w:val="24"/>
              </w:rPr>
            </w:pPr>
            <w:r w:rsidRPr="0044016E">
              <w:rPr>
                <w:rFonts w:ascii="Book Antiqua" w:eastAsia="Arial" w:hAnsi="Book Antiqua" w:cs="Arial"/>
                <w:bCs/>
                <w:sz w:val="24"/>
                <w:szCs w:val="24"/>
              </w:rPr>
              <w:t>Ghost peak reduction</w:t>
            </w:r>
          </w:p>
          <w:p w:rsidR="00A566D2" w:rsidRPr="0044016E" w:rsidRDefault="00A566D2"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p>
          <w:p w:rsidR="00A566D2" w:rsidRPr="0044016E" w:rsidRDefault="00A566D2" w:rsidP="003A1210">
            <w:pPr>
              <w:rPr>
                <w:rFonts w:ascii="Book Antiqua" w:eastAsia="Arial" w:hAnsi="Book Antiqua" w:cs="Arial"/>
                <w:bCs/>
                <w:sz w:val="24"/>
                <w:szCs w:val="24"/>
              </w:rPr>
            </w:pPr>
          </w:p>
        </w:tc>
        <w:tc>
          <w:tcPr>
            <w:tcW w:w="1181" w:type="dxa"/>
          </w:tcPr>
          <w:p w:rsidR="00C96B81"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 No.</w:t>
            </w:r>
          </w:p>
        </w:tc>
      </w:tr>
      <w:tr w:rsidR="00C96B81" w:rsidRPr="0044016E" w:rsidTr="00E47164">
        <w:tc>
          <w:tcPr>
            <w:tcW w:w="558" w:type="dxa"/>
          </w:tcPr>
          <w:p w:rsidR="00C96B81"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12</w:t>
            </w:r>
          </w:p>
        </w:tc>
        <w:tc>
          <w:tcPr>
            <w:tcW w:w="8092" w:type="dxa"/>
            <w:vAlign w:val="bottom"/>
          </w:tcPr>
          <w:p w:rsidR="00C96B81" w:rsidRPr="0044016E" w:rsidRDefault="00FC5309" w:rsidP="003A1210">
            <w:pPr>
              <w:rPr>
                <w:rFonts w:ascii="Book Antiqua" w:eastAsia="Arial" w:hAnsi="Book Antiqua" w:cs="Arial"/>
                <w:bCs/>
                <w:sz w:val="24"/>
                <w:szCs w:val="24"/>
              </w:rPr>
            </w:pPr>
            <w:r>
              <w:rPr>
                <w:rFonts w:ascii="Book Antiqua" w:eastAsia="Arial" w:hAnsi="Book Antiqua" w:cs="Arial"/>
                <w:bCs/>
                <w:sz w:val="24"/>
                <w:szCs w:val="24"/>
              </w:rPr>
              <w:t>Prominence Photo diode array detector</w:t>
            </w:r>
            <w:r w:rsidR="00E47164" w:rsidRPr="0044016E">
              <w:rPr>
                <w:rFonts w:ascii="Book Antiqua" w:eastAsia="Arial" w:hAnsi="Book Antiqua" w:cs="Arial"/>
                <w:bCs/>
                <w:sz w:val="24"/>
                <w:szCs w:val="24"/>
              </w:rPr>
              <w:t xml:space="preserve"> SPD -</w:t>
            </w:r>
            <w:r>
              <w:rPr>
                <w:rFonts w:ascii="Book Antiqua" w:eastAsia="Arial" w:hAnsi="Book Antiqua" w:cs="Arial"/>
                <w:bCs/>
                <w:sz w:val="24"/>
                <w:szCs w:val="24"/>
              </w:rPr>
              <w:t xml:space="preserve"> M</w:t>
            </w:r>
            <w:r w:rsidR="00E47164" w:rsidRPr="0044016E">
              <w:rPr>
                <w:rFonts w:ascii="Book Antiqua" w:eastAsia="Arial" w:hAnsi="Book Antiqua" w:cs="Arial"/>
                <w:bCs/>
                <w:sz w:val="24"/>
                <w:szCs w:val="24"/>
              </w:rPr>
              <w:t>20A</w:t>
            </w:r>
          </w:p>
          <w:p w:rsidR="005F444C" w:rsidRPr="0044016E" w:rsidRDefault="005F444C" w:rsidP="003A1210">
            <w:pPr>
              <w:rPr>
                <w:rFonts w:ascii="Book Antiqua" w:eastAsia="Arial" w:hAnsi="Book Antiqua" w:cs="Arial"/>
                <w:bCs/>
                <w:sz w:val="24"/>
                <w:szCs w:val="24"/>
              </w:rPr>
            </w:pPr>
          </w:p>
          <w:p w:rsidR="00E47164" w:rsidRPr="0044016E" w:rsidRDefault="0009608A" w:rsidP="003A1210">
            <w:pPr>
              <w:rPr>
                <w:rFonts w:ascii="Book Antiqua" w:eastAsia="Arial" w:hAnsi="Book Antiqua" w:cs="Arial"/>
                <w:bCs/>
                <w:sz w:val="24"/>
                <w:szCs w:val="24"/>
              </w:rPr>
            </w:pPr>
            <w:r>
              <w:rPr>
                <w:rFonts w:ascii="Book Antiqua" w:eastAsia="Arial" w:hAnsi="Book Antiqua" w:cs="Arial"/>
                <w:bCs/>
                <w:sz w:val="24"/>
                <w:szCs w:val="24"/>
              </w:rPr>
              <w:t xml:space="preserve">Highest sensitivity </w:t>
            </w:r>
            <w:r w:rsidR="00FC5309">
              <w:rPr>
                <w:rFonts w:ascii="Book Antiqua" w:eastAsia="Arial" w:hAnsi="Book Antiqua" w:cs="Arial"/>
                <w:bCs/>
                <w:sz w:val="24"/>
                <w:szCs w:val="24"/>
              </w:rPr>
              <w:t>of ± 0.3</w:t>
            </w:r>
            <w:r w:rsidR="00E47164" w:rsidRPr="0044016E">
              <w:rPr>
                <w:rFonts w:ascii="Book Antiqua" w:eastAsia="Arial" w:hAnsi="Book Antiqua" w:cs="Arial"/>
                <w:bCs/>
                <w:sz w:val="24"/>
                <w:szCs w:val="24"/>
              </w:rPr>
              <w:t>x10</w:t>
            </w:r>
            <w:r w:rsidR="00E47164" w:rsidRPr="0044016E">
              <w:rPr>
                <w:rFonts w:ascii="Book Antiqua" w:eastAsia="Arial" w:hAnsi="Book Antiqua" w:cs="Arial"/>
                <w:bCs/>
                <w:sz w:val="24"/>
                <w:szCs w:val="24"/>
                <w:vertAlign w:val="superscript"/>
              </w:rPr>
              <w:t>-5</w:t>
            </w:r>
            <w:r w:rsidR="00E47164" w:rsidRPr="0044016E">
              <w:rPr>
                <w:rFonts w:ascii="Book Antiqua" w:eastAsia="Arial" w:hAnsi="Book Antiqua" w:cs="Arial"/>
                <w:bCs/>
                <w:sz w:val="24"/>
                <w:szCs w:val="24"/>
              </w:rPr>
              <w:t>Au</w:t>
            </w:r>
          </w:p>
          <w:p w:rsidR="00E47164" w:rsidRPr="0044016E" w:rsidRDefault="00FC5309" w:rsidP="003A1210">
            <w:pPr>
              <w:rPr>
                <w:rFonts w:ascii="Book Antiqua" w:eastAsia="Arial" w:hAnsi="Book Antiqua" w:cs="Arial"/>
                <w:bCs/>
                <w:sz w:val="24"/>
                <w:szCs w:val="24"/>
              </w:rPr>
            </w:pPr>
            <w:r>
              <w:rPr>
                <w:rFonts w:ascii="Book Antiqua" w:eastAsia="Arial" w:hAnsi="Book Antiqua" w:cs="Arial"/>
                <w:bCs/>
                <w:sz w:val="24"/>
                <w:szCs w:val="24"/>
              </w:rPr>
              <w:t>Wavelength range 190 to 8</w:t>
            </w:r>
            <w:r w:rsidR="00E47164" w:rsidRPr="0044016E">
              <w:rPr>
                <w:rFonts w:ascii="Book Antiqua" w:eastAsia="Arial" w:hAnsi="Book Antiqua" w:cs="Arial"/>
                <w:bCs/>
                <w:sz w:val="24"/>
                <w:szCs w:val="24"/>
              </w:rPr>
              <w:t>00 nm</w:t>
            </w:r>
          </w:p>
          <w:p w:rsidR="0009608A" w:rsidRDefault="0009608A" w:rsidP="003A1210">
            <w:pPr>
              <w:rPr>
                <w:rFonts w:ascii="Book Antiqua" w:eastAsia="Arial" w:hAnsi="Book Antiqua" w:cs="Arial"/>
                <w:bCs/>
                <w:sz w:val="24"/>
                <w:szCs w:val="24"/>
              </w:rPr>
            </w:pPr>
            <w:r>
              <w:rPr>
                <w:rFonts w:ascii="Book Antiqua" w:eastAsia="Arial" w:hAnsi="Book Antiqua" w:cs="Arial"/>
                <w:bCs/>
                <w:sz w:val="24"/>
                <w:szCs w:val="24"/>
              </w:rPr>
              <w:t>Lowest Drift 0.5</w:t>
            </w:r>
            <w:r w:rsidRPr="0044016E">
              <w:rPr>
                <w:rFonts w:ascii="Book Antiqua" w:eastAsia="Arial" w:hAnsi="Book Antiqua" w:cs="Arial"/>
                <w:bCs/>
                <w:sz w:val="24"/>
                <w:szCs w:val="24"/>
              </w:rPr>
              <w:t>x10</w:t>
            </w:r>
            <w:r w:rsidRPr="0044016E">
              <w:rPr>
                <w:rFonts w:ascii="Book Antiqua" w:eastAsia="Arial" w:hAnsi="Book Antiqua" w:cs="Arial"/>
                <w:bCs/>
                <w:sz w:val="24"/>
                <w:szCs w:val="24"/>
                <w:vertAlign w:val="superscript"/>
              </w:rPr>
              <w:t>-</w:t>
            </w:r>
            <w:r>
              <w:rPr>
                <w:rFonts w:ascii="Book Antiqua" w:eastAsia="Arial" w:hAnsi="Book Antiqua" w:cs="Arial"/>
                <w:bCs/>
                <w:sz w:val="24"/>
                <w:szCs w:val="24"/>
                <w:vertAlign w:val="superscript"/>
              </w:rPr>
              <w:t>3</w:t>
            </w:r>
            <w:r w:rsidRPr="0044016E">
              <w:rPr>
                <w:rFonts w:ascii="Book Antiqua" w:eastAsia="Arial" w:hAnsi="Book Antiqua" w:cs="Arial"/>
                <w:bCs/>
                <w:sz w:val="24"/>
                <w:szCs w:val="24"/>
              </w:rPr>
              <w:t>Au</w:t>
            </w:r>
            <w:r>
              <w:rPr>
                <w:rFonts w:ascii="Book Antiqua" w:eastAsia="Arial" w:hAnsi="Book Antiqua" w:cs="Arial"/>
                <w:bCs/>
                <w:sz w:val="24"/>
                <w:szCs w:val="24"/>
              </w:rPr>
              <w:t>/hr</w:t>
            </w:r>
          </w:p>
          <w:p w:rsidR="00905C58" w:rsidRDefault="00905C58" w:rsidP="003A1210">
            <w:pPr>
              <w:rPr>
                <w:rFonts w:ascii="Book Antiqua" w:eastAsia="Arial" w:hAnsi="Book Antiqua" w:cs="Arial"/>
                <w:bCs/>
                <w:sz w:val="24"/>
                <w:szCs w:val="24"/>
              </w:rPr>
            </w:pPr>
            <w:r w:rsidRPr="0044016E">
              <w:rPr>
                <w:rFonts w:ascii="Book Antiqua" w:eastAsia="Arial" w:hAnsi="Book Antiqua" w:cs="Arial"/>
                <w:bCs/>
                <w:sz w:val="24"/>
                <w:szCs w:val="24"/>
              </w:rPr>
              <w:t>Temperature control flow cell design for stable baseline and faster stabilization</w:t>
            </w:r>
          </w:p>
          <w:p w:rsidR="00905C58" w:rsidRDefault="00905C58" w:rsidP="003A1210">
            <w:pPr>
              <w:rPr>
                <w:rFonts w:ascii="Book Antiqua" w:eastAsia="Arial" w:hAnsi="Book Antiqua" w:cs="Arial"/>
                <w:bCs/>
                <w:sz w:val="24"/>
                <w:szCs w:val="24"/>
              </w:rPr>
            </w:pPr>
            <w:r>
              <w:rPr>
                <w:rFonts w:ascii="Book Antiqua" w:eastAsia="Arial" w:hAnsi="Book Antiqua" w:cs="Arial"/>
                <w:bCs/>
                <w:sz w:val="24"/>
                <w:szCs w:val="24"/>
              </w:rPr>
              <w:t>Light source D</w:t>
            </w:r>
            <w:r w:rsidRPr="00905C58">
              <w:rPr>
                <w:rFonts w:ascii="Book Antiqua" w:eastAsia="Arial" w:hAnsi="Book Antiqua" w:cs="Arial"/>
                <w:bCs/>
                <w:sz w:val="24"/>
                <w:szCs w:val="24"/>
                <w:vertAlign w:val="subscript"/>
              </w:rPr>
              <w:t>2</w:t>
            </w:r>
            <w:r>
              <w:rPr>
                <w:rFonts w:ascii="Book Antiqua" w:eastAsia="Arial" w:hAnsi="Book Antiqua" w:cs="Arial"/>
                <w:bCs/>
                <w:sz w:val="24"/>
                <w:szCs w:val="24"/>
              </w:rPr>
              <w:t xml:space="preserve"> and W lamps</w:t>
            </w:r>
          </w:p>
          <w:p w:rsidR="00E47164" w:rsidRPr="0044016E" w:rsidRDefault="00E47164" w:rsidP="003A1210">
            <w:pPr>
              <w:rPr>
                <w:rFonts w:ascii="Book Antiqua" w:eastAsia="Arial" w:hAnsi="Book Antiqua" w:cs="Arial"/>
                <w:bCs/>
                <w:sz w:val="24"/>
                <w:szCs w:val="24"/>
              </w:rPr>
            </w:pPr>
            <w:r w:rsidRPr="0044016E">
              <w:rPr>
                <w:rFonts w:ascii="Book Antiqua" w:eastAsia="Arial" w:hAnsi="Book Antiqua" w:cs="Arial"/>
                <w:bCs/>
                <w:w w:val="92"/>
                <w:sz w:val="24"/>
                <w:szCs w:val="24"/>
              </w:rPr>
              <w:t>Excellent linearity through stray light correction mechanism</w:t>
            </w:r>
          </w:p>
          <w:p w:rsidR="00E47164" w:rsidRPr="0044016E" w:rsidRDefault="00E47164" w:rsidP="003A1210">
            <w:pPr>
              <w:rPr>
                <w:rFonts w:ascii="Book Antiqua" w:eastAsia="Arial" w:hAnsi="Book Antiqua" w:cs="Arial"/>
                <w:bCs/>
                <w:sz w:val="24"/>
                <w:szCs w:val="24"/>
              </w:rPr>
            </w:pPr>
          </w:p>
          <w:p w:rsidR="00E47164" w:rsidRPr="0044016E" w:rsidRDefault="00E47164" w:rsidP="003A1210">
            <w:pPr>
              <w:rPr>
                <w:rFonts w:ascii="Book Antiqua" w:eastAsia="Arial" w:hAnsi="Book Antiqua" w:cs="Arial"/>
                <w:bCs/>
                <w:sz w:val="24"/>
                <w:szCs w:val="24"/>
              </w:rPr>
            </w:pPr>
          </w:p>
        </w:tc>
        <w:tc>
          <w:tcPr>
            <w:tcW w:w="1181" w:type="dxa"/>
          </w:tcPr>
          <w:p w:rsidR="00C96B81"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 No.</w:t>
            </w:r>
          </w:p>
        </w:tc>
      </w:tr>
      <w:tr w:rsidR="00E47164" w:rsidRPr="0044016E" w:rsidTr="00E47164">
        <w:tc>
          <w:tcPr>
            <w:tcW w:w="558" w:type="dxa"/>
          </w:tcPr>
          <w:p w:rsidR="00E47164"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13</w:t>
            </w:r>
          </w:p>
        </w:tc>
        <w:tc>
          <w:tcPr>
            <w:tcW w:w="8092" w:type="dxa"/>
            <w:vAlign w:val="bottom"/>
          </w:tcPr>
          <w:p w:rsidR="00E47164" w:rsidRPr="0044016E" w:rsidRDefault="00E47164" w:rsidP="003A1210">
            <w:pPr>
              <w:rPr>
                <w:rFonts w:ascii="Book Antiqua" w:eastAsia="Arial" w:hAnsi="Book Antiqua" w:cs="Arial"/>
                <w:bCs/>
                <w:sz w:val="24"/>
                <w:szCs w:val="24"/>
              </w:rPr>
            </w:pPr>
            <w:r w:rsidRPr="0044016E">
              <w:rPr>
                <w:rFonts w:ascii="Book Antiqua" w:eastAsia="Arial" w:hAnsi="Book Antiqua" w:cs="Arial"/>
                <w:bCs/>
                <w:sz w:val="24"/>
                <w:szCs w:val="24"/>
              </w:rPr>
              <w:t>Prominence Auto Sampler SIL-20AC</w:t>
            </w:r>
          </w:p>
          <w:p w:rsidR="005F444C" w:rsidRPr="0044016E" w:rsidRDefault="005F444C" w:rsidP="00E47164">
            <w:pPr>
              <w:jc w:val="both"/>
              <w:rPr>
                <w:rFonts w:ascii="Book Antiqua" w:hAnsi="Book Antiqua" w:cs="Times New Roman"/>
                <w:sz w:val="24"/>
                <w:szCs w:val="24"/>
              </w:rPr>
            </w:pP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World’s fastest and cleanest sampler</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10sec injection time for 10µl sample</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Near zero carryover through Special</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ab/>
              <w:t>processing technology sample needle ( patent pending)</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Precise injection-volume accuracy and precision</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Peltier cooler programmable from 4-40</w:t>
            </w:r>
            <w:r w:rsidR="0070304F">
              <w:rPr>
                <w:rFonts w:ascii="Book Antiqua" w:hAnsi="Book Antiqua" w:cs="Times New Roman"/>
                <w:sz w:val="24"/>
                <w:szCs w:val="24"/>
              </w:rPr>
              <w:t>°</w:t>
            </w:r>
            <w:r w:rsidRPr="0044016E">
              <w:rPr>
                <w:rFonts w:ascii="Book Antiqua" w:hAnsi="Book Antiqua" w:cs="Times New Roman"/>
                <w:sz w:val="24"/>
                <w:szCs w:val="24"/>
              </w:rPr>
              <w:t>C</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Built in dehumidifying function</w:t>
            </w:r>
          </w:p>
          <w:p w:rsidR="00E47164" w:rsidRPr="0044016E" w:rsidRDefault="00E47164" w:rsidP="00E47164">
            <w:pPr>
              <w:jc w:val="both"/>
              <w:rPr>
                <w:rFonts w:ascii="Book Antiqua" w:hAnsi="Book Antiqua" w:cs="Times New Roman"/>
                <w:sz w:val="24"/>
                <w:szCs w:val="24"/>
              </w:rPr>
            </w:pPr>
            <w:r w:rsidRPr="0044016E">
              <w:rPr>
                <w:rFonts w:ascii="Book Antiqua" w:hAnsi="Book Antiqua" w:cs="Times New Roman"/>
                <w:sz w:val="24"/>
                <w:szCs w:val="24"/>
              </w:rPr>
              <w:t>105 sample vial loading capacity of 1.5ml vial</w:t>
            </w:r>
          </w:p>
          <w:p w:rsidR="00E47164" w:rsidRPr="0044016E" w:rsidRDefault="00E47164" w:rsidP="003A1210">
            <w:pPr>
              <w:rPr>
                <w:rFonts w:ascii="Book Antiqua" w:eastAsia="Arial" w:hAnsi="Book Antiqua" w:cs="Arial"/>
                <w:bCs/>
                <w:sz w:val="24"/>
                <w:szCs w:val="24"/>
              </w:rPr>
            </w:pPr>
          </w:p>
        </w:tc>
        <w:tc>
          <w:tcPr>
            <w:tcW w:w="1181" w:type="dxa"/>
          </w:tcPr>
          <w:p w:rsidR="00E47164" w:rsidRPr="0044016E" w:rsidRDefault="00E47164" w:rsidP="00E47164">
            <w:pPr>
              <w:rPr>
                <w:rFonts w:ascii="Book Antiqua" w:hAnsi="Book Antiqua" w:cs="Times New Roman"/>
                <w:sz w:val="24"/>
                <w:szCs w:val="24"/>
              </w:rPr>
            </w:pPr>
            <w:r w:rsidRPr="0044016E">
              <w:rPr>
                <w:rFonts w:ascii="Book Antiqua" w:hAnsi="Book Antiqua" w:cs="Times New Roman"/>
                <w:sz w:val="24"/>
                <w:szCs w:val="24"/>
              </w:rPr>
              <w:t>1 No.</w:t>
            </w:r>
          </w:p>
        </w:tc>
      </w:tr>
      <w:tr w:rsidR="007901FA" w:rsidRPr="0044016E" w:rsidTr="00E47164">
        <w:tc>
          <w:tcPr>
            <w:tcW w:w="558" w:type="dxa"/>
          </w:tcPr>
          <w:p w:rsidR="007901FA" w:rsidRPr="0044016E" w:rsidRDefault="007901FA" w:rsidP="00E47164">
            <w:pPr>
              <w:rPr>
                <w:rFonts w:ascii="Book Antiqua" w:hAnsi="Book Antiqua" w:cs="Times New Roman"/>
                <w:sz w:val="24"/>
                <w:szCs w:val="24"/>
              </w:rPr>
            </w:pPr>
            <w:r w:rsidRPr="0044016E">
              <w:rPr>
                <w:rFonts w:ascii="Book Antiqua" w:hAnsi="Book Antiqua" w:cs="Times New Roman"/>
                <w:sz w:val="24"/>
                <w:szCs w:val="24"/>
              </w:rPr>
              <w:t>14</w:t>
            </w:r>
          </w:p>
        </w:tc>
        <w:tc>
          <w:tcPr>
            <w:tcW w:w="8092" w:type="dxa"/>
            <w:vAlign w:val="bottom"/>
          </w:tcPr>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Column Oven CTO-10ASVP with</w:t>
            </w:r>
            <w:r w:rsidRPr="0044016E">
              <w:rPr>
                <w:rFonts w:ascii="Book Antiqua" w:hAnsi="Book Antiqua" w:cs="Times New Roman"/>
                <w:sz w:val="24"/>
                <w:szCs w:val="24"/>
              </w:rPr>
              <w:tab/>
              <w:t>1 No.</w:t>
            </w:r>
          </w:p>
          <w:p w:rsidR="005F444C" w:rsidRPr="0044016E" w:rsidRDefault="005F444C" w:rsidP="007901FA">
            <w:pPr>
              <w:jc w:val="both"/>
              <w:rPr>
                <w:rFonts w:ascii="Book Antiqua" w:hAnsi="Book Antiqua" w:cs="Times New Roman"/>
                <w:sz w:val="24"/>
                <w:szCs w:val="24"/>
              </w:rPr>
            </w:pP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Peltier Cooling facility</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Block heating type mechanism column oven</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Tempe</w:t>
            </w:r>
            <w:r w:rsidR="006B3786">
              <w:rPr>
                <w:rFonts w:ascii="Book Antiqua" w:hAnsi="Book Antiqua" w:cs="Times New Roman"/>
                <w:sz w:val="24"/>
                <w:szCs w:val="24"/>
              </w:rPr>
              <w:t>rature regulation – Ambient -15°</w:t>
            </w:r>
            <w:r w:rsidR="006B3786" w:rsidRPr="0044016E">
              <w:rPr>
                <w:rFonts w:ascii="Book Antiqua" w:hAnsi="Book Antiqua" w:cs="Times New Roman"/>
                <w:sz w:val="24"/>
                <w:szCs w:val="24"/>
              </w:rPr>
              <w:t>C</w:t>
            </w:r>
            <w:r w:rsidR="006B3786">
              <w:rPr>
                <w:rFonts w:ascii="Book Antiqua" w:hAnsi="Book Antiqua" w:cs="Times New Roman"/>
                <w:sz w:val="24"/>
                <w:szCs w:val="24"/>
              </w:rPr>
              <w:t xml:space="preserve"> to +60°</w:t>
            </w:r>
            <w:r w:rsidR="006B3786" w:rsidRPr="0044016E">
              <w:rPr>
                <w:rFonts w:ascii="Book Antiqua" w:hAnsi="Book Antiqua" w:cs="Times New Roman"/>
                <w:sz w:val="24"/>
                <w:szCs w:val="24"/>
              </w:rPr>
              <w:t>C</w:t>
            </w:r>
            <w:r w:rsidRPr="0044016E">
              <w:rPr>
                <w:rFonts w:ascii="Book Antiqua" w:hAnsi="Book Antiqua" w:cs="Times New Roman"/>
                <w:sz w:val="24"/>
                <w:szCs w:val="24"/>
              </w:rPr>
              <w:t xml:space="preserve"> .</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Temperature setting range : 4degC to 60degC</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Temperature control Precision : 0.1degC max</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Reduced foot print – accommodates 2 columns</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lastRenderedPageBreak/>
              <w:t>25cm length, Mixer and 2 manual injectors</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Time program functions - Oven ON/ OFF,</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Temperature setting changes</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Safety measures - Built-in Solvent leak sensor,</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sz w:val="24"/>
                <w:szCs w:val="24"/>
              </w:rPr>
            </w:pPr>
            <w:r w:rsidRPr="0044016E">
              <w:rPr>
                <w:rFonts w:ascii="Book Antiqua" w:hAnsi="Book Antiqua" w:cs="Times New Roman"/>
                <w:sz w:val="24"/>
                <w:szCs w:val="24"/>
              </w:rPr>
              <w:t>Thermal fuse, Temperature limit device.</w:t>
            </w:r>
            <w:r w:rsidRPr="0044016E">
              <w:rPr>
                <w:rFonts w:ascii="Book Antiqua" w:hAnsi="Book Antiqua" w:cs="Times New Roman"/>
                <w:sz w:val="24"/>
                <w:szCs w:val="24"/>
              </w:rPr>
              <w:tab/>
            </w:r>
          </w:p>
          <w:p w:rsidR="007901FA" w:rsidRPr="0044016E" w:rsidRDefault="007901FA" w:rsidP="007901FA">
            <w:pPr>
              <w:jc w:val="both"/>
              <w:rPr>
                <w:rFonts w:ascii="Book Antiqua" w:hAnsi="Book Antiqua" w:cs="Times New Roman"/>
                <w:b/>
                <w:sz w:val="24"/>
                <w:szCs w:val="24"/>
              </w:rPr>
            </w:pPr>
            <w:r w:rsidRPr="0044016E">
              <w:rPr>
                <w:rFonts w:ascii="Book Antiqua" w:hAnsi="Book Antiqua" w:cs="Times New Roman"/>
                <w:sz w:val="24"/>
                <w:szCs w:val="24"/>
              </w:rPr>
              <w:t>Fibre optic technology</w:t>
            </w:r>
            <w:r w:rsidRPr="0044016E">
              <w:rPr>
                <w:rFonts w:ascii="Book Antiqua" w:hAnsi="Book Antiqua" w:cs="Times New Roman"/>
                <w:b/>
                <w:sz w:val="24"/>
                <w:szCs w:val="24"/>
              </w:rPr>
              <w:tab/>
            </w:r>
          </w:p>
          <w:p w:rsidR="007901FA" w:rsidRPr="0044016E" w:rsidRDefault="007901FA" w:rsidP="003A1210">
            <w:pPr>
              <w:rPr>
                <w:rFonts w:ascii="Book Antiqua" w:eastAsia="Arial" w:hAnsi="Book Antiqua" w:cs="Arial"/>
                <w:bCs/>
                <w:sz w:val="24"/>
                <w:szCs w:val="24"/>
              </w:rPr>
            </w:pPr>
          </w:p>
        </w:tc>
        <w:tc>
          <w:tcPr>
            <w:tcW w:w="1181" w:type="dxa"/>
          </w:tcPr>
          <w:p w:rsidR="007901FA" w:rsidRPr="0044016E" w:rsidRDefault="007901FA" w:rsidP="00E47164">
            <w:pPr>
              <w:rPr>
                <w:rFonts w:ascii="Book Antiqua" w:hAnsi="Book Antiqua" w:cs="Times New Roman"/>
                <w:sz w:val="24"/>
                <w:szCs w:val="24"/>
              </w:rPr>
            </w:pPr>
            <w:r w:rsidRPr="0044016E">
              <w:rPr>
                <w:rFonts w:ascii="Book Antiqua" w:hAnsi="Book Antiqua" w:cs="Times New Roman"/>
                <w:sz w:val="24"/>
                <w:szCs w:val="24"/>
              </w:rPr>
              <w:lastRenderedPageBreak/>
              <w:t>1 No.</w:t>
            </w:r>
          </w:p>
        </w:tc>
      </w:tr>
      <w:tr w:rsidR="005F444C" w:rsidRPr="0044016E" w:rsidTr="00E47164">
        <w:tc>
          <w:tcPr>
            <w:tcW w:w="558" w:type="dxa"/>
          </w:tcPr>
          <w:p w:rsidR="005F444C" w:rsidRPr="0044016E" w:rsidRDefault="005F444C" w:rsidP="00E47164">
            <w:pPr>
              <w:rPr>
                <w:rFonts w:ascii="Book Antiqua" w:hAnsi="Book Antiqua" w:cs="Times New Roman"/>
                <w:sz w:val="24"/>
                <w:szCs w:val="24"/>
              </w:rPr>
            </w:pPr>
            <w:r w:rsidRPr="0044016E">
              <w:rPr>
                <w:rFonts w:ascii="Book Antiqua" w:hAnsi="Book Antiqua" w:cs="Times New Roman"/>
                <w:sz w:val="24"/>
                <w:szCs w:val="24"/>
              </w:rPr>
              <w:lastRenderedPageBreak/>
              <w:t>15</w:t>
            </w:r>
          </w:p>
        </w:tc>
        <w:tc>
          <w:tcPr>
            <w:tcW w:w="8092" w:type="dxa"/>
            <w:vAlign w:val="bottom"/>
          </w:tcPr>
          <w:p w:rsidR="005F444C" w:rsidRPr="0044016E" w:rsidRDefault="005F444C" w:rsidP="005F444C">
            <w:pPr>
              <w:jc w:val="both"/>
              <w:rPr>
                <w:rFonts w:ascii="Book Antiqua" w:hAnsi="Book Antiqua" w:cs="Times New Roman"/>
                <w:sz w:val="24"/>
                <w:szCs w:val="24"/>
              </w:rPr>
            </w:pPr>
            <w:r w:rsidRPr="0044016E">
              <w:rPr>
                <w:rFonts w:ascii="Book Antiqua" w:hAnsi="Book Antiqua" w:cs="Times New Roman"/>
                <w:sz w:val="24"/>
                <w:szCs w:val="24"/>
              </w:rPr>
              <w:t>Prominence System controller CBM20Alite</w:t>
            </w:r>
          </w:p>
          <w:p w:rsidR="005F444C" w:rsidRPr="0044016E" w:rsidRDefault="005F444C" w:rsidP="005F444C">
            <w:pPr>
              <w:jc w:val="both"/>
              <w:rPr>
                <w:rFonts w:ascii="Book Antiqua" w:hAnsi="Book Antiqua" w:cs="Times New Roman"/>
                <w:sz w:val="24"/>
                <w:szCs w:val="24"/>
              </w:rPr>
            </w:pPr>
          </w:p>
          <w:p w:rsidR="005F444C" w:rsidRPr="0044016E" w:rsidRDefault="005F444C" w:rsidP="005F444C">
            <w:pPr>
              <w:jc w:val="both"/>
              <w:rPr>
                <w:rFonts w:ascii="Book Antiqua" w:hAnsi="Book Antiqua" w:cs="Times New Roman"/>
                <w:sz w:val="24"/>
                <w:szCs w:val="24"/>
              </w:rPr>
            </w:pPr>
            <w:r w:rsidRPr="0044016E">
              <w:rPr>
                <w:rFonts w:ascii="Book Antiqua" w:hAnsi="Book Antiqua" w:cs="Times New Roman"/>
                <w:sz w:val="24"/>
                <w:szCs w:val="24"/>
              </w:rPr>
              <w:t>World’s first web control function</w:t>
            </w:r>
          </w:p>
          <w:p w:rsidR="005F444C" w:rsidRPr="0044016E" w:rsidRDefault="005F444C" w:rsidP="005F444C">
            <w:pPr>
              <w:jc w:val="both"/>
              <w:rPr>
                <w:rFonts w:ascii="Book Antiqua" w:hAnsi="Book Antiqua" w:cs="Times New Roman"/>
                <w:sz w:val="24"/>
                <w:szCs w:val="24"/>
              </w:rPr>
            </w:pPr>
            <w:r w:rsidRPr="0044016E">
              <w:rPr>
                <w:rFonts w:ascii="Book Antiqua" w:hAnsi="Book Antiqua" w:cs="Times New Roman"/>
                <w:sz w:val="24"/>
                <w:szCs w:val="24"/>
              </w:rPr>
              <w:t>System Control through network</w:t>
            </w:r>
          </w:p>
          <w:p w:rsidR="005F444C" w:rsidRPr="0044016E" w:rsidRDefault="005F444C" w:rsidP="005F444C">
            <w:pPr>
              <w:jc w:val="both"/>
              <w:rPr>
                <w:rFonts w:ascii="Book Antiqua" w:hAnsi="Book Antiqua" w:cs="Times New Roman"/>
                <w:sz w:val="24"/>
                <w:szCs w:val="24"/>
              </w:rPr>
            </w:pPr>
            <w:r w:rsidRPr="0044016E">
              <w:rPr>
                <w:rFonts w:ascii="Book Antiqua" w:hAnsi="Book Antiqua" w:cs="Times New Roman"/>
                <w:sz w:val="24"/>
                <w:szCs w:val="24"/>
              </w:rPr>
              <w:t>Centralized management of maintenance information</w:t>
            </w:r>
          </w:p>
          <w:p w:rsidR="005F444C" w:rsidRPr="0044016E" w:rsidRDefault="005F444C" w:rsidP="005F444C">
            <w:pPr>
              <w:jc w:val="both"/>
              <w:rPr>
                <w:rFonts w:ascii="Book Antiqua" w:hAnsi="Book Antiqua" w:cs="Times New Roman"/>
                <w:sz w:val="24"/>
                <w:szCs w:val="24"/>
              </w:rPr>
            </w:pPr>
            <w:r w:rsidRPr="0044016E">
              <w:rPr>
                <w:rFonts w:ascii="Book Antiqua" w:hAnsi="Book Antiqua" w:cs="Times New Roman"/>
                <w:sz w:val="24"/>
                <w:szCs w:val="24"/>
              </w:rPr>
              <w:t>Data buffering function</w:t>
            </w:r>
          </w:p>
          <w:p w:rsidR="005F444C" w:rsidRPr="0044016E" w:rsidRDefault="005F444C" w:rsidP="007901FA">
            <w:pPr>
              <w:jc w:val="both"/>
              <w:rPr>
                <w:rFonts w:ascii="Book Antiqua" w:hAnsi="Book Antiqua" w:cs="Times New Roman"/>
                <w:sz w:val="24"/>
                <w:szCs w:val="24"/>
              </w:rPr>
            </w:pPr>
          </w:p>
        </w:tc>
        <w:tc>
          <w:tcPr>
            <w:tcW w:w="1181" w:type="dxa"/>
          </w:tcPr>
          <w:p w:rsidR="005F444C"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No.</w:t>
            </w:r>
          </w:p>
        </w:tc>
      </w:tr>
      <w:tr w:rsidR="007C651E" w:rsidRPr="0044016E" w:rsidTr="00E47164">
        <w:tc>
          <w:tcPr>
            <w:tcW w:w="558" w:type="dxa"/>
          </w:tcPr>
          <w:p w:rsidR="007C651E" w:rsidRPr="0044016E" w:rsidRDefault="007C651E" w:rsidP="005E1A6A">
            <w:pPr>
              <w:rPr>
                <w:rFonts w:ascii="Book Antiqua" w:hAnsi="Book Antiqua" w:cs="Times New Roman"/>
                <w:sz w:val="24"/>
                <w:szCs w:val="24"/>
              </w:rPr>
            </w:pPr>
            <w:r w:rsidRPr="0044016E">
              <w:rPr>
                <w:rFonts w:ascii="Book Antiqua" w:hAnsi="Book Antiqua" w:cs="Times New Roman"/>
                <w:sz w:val="24"/>
                <w:szCs w:val="24"/>
              </w:rPr>
              <w:t>16</w:t>
            </w:r>
          </w:p>
        </w:tc>
        <w:tc>
          <w:tcPr>
            <w:tcW w:w="8092" w:type="dxa"/>
            <w:vAlign w:val="bottom"/>
          </w:tcPr>
          <w:p w:rsidR="007C651E" w:rsidRPr="0044016E" w:rsidRDefault="007C651E" w:rsidP="007C651E">
            <w:pPr>
              <w:jc w:val="both"/>
              <w:rPr>
                <w:rFonts w:ascii="Book Antiqua" w:hAnsi="Book Antiqua" w:cs="Times New Roman"/>
                <w:sz w:val="24"/>
                <w:szCs w:val="24"/>
              </w:rPr>
            </w:pPr>
            <w:r w:rsidRPr="0044016E">
              <w:rPr>
                <w:rFonts w:ascii="Book Antiqua" w:hAnsi="Book Antiqua" w:cs="Times New Roman"/>
                <w:sz w:val="24"/>
                <w:szCs w:val="24"/>
              </w:rPr>
              <w:t>Reservior Tray</w:t>
            </w:r>
          </w:p>
          <w:p w:rsidR="007C651E" w:rsidRPr="0044016E" w:rsidRDefault="007C651E" w:rsidP="007C651E">
            <w:pPr>
              <w:jc w:val="both"/>
              <w:rPr>
                <w:rFonts w:ascii="Book Antiqua" w:hAnsi="Book Antiqua" w:cs="Times New Roman"/>
                <w:sz w:val="24"/>
                <w:szCs w:val="24"/>
              </w:rPr>
            </w:pPr>
          </w:p>
        </w:tc>
        <w:tc>
          <w:tcPr>
            <w:tcW w:w="1181"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No.</w:t>
            </w:r>
          </w:p>
        </w:tc>
      </w:tr>
      <w:tr w:rsidR="007C651E" w:rsidRPr="0044016E" w:rsidTr="0044016E">
        <w:trPr>
          <w:trHeight w:val="530"/>
        </w:trPr>
        <w:tc>
          <w:tcPr>
            <w:tcW w:w="558" w:type="dxa"/>
          </w:tcPr>
          <w:p w:rsidR="007C651E" w:rsidRPr="0044016E" w:rsidRDefault="007C651E" w:rsidP="005E1A6A">
            <w:pPr>
              <w:rPr>
                <w:rFonts w:ascii="Book Antiqua" w:hAnsi="Book Antiqua" w:cs="Times New Roman"/>
                <w:sz w:val="24"/>
                <w:szCs w:val="24"/>
              </w:rPr>
            </w:pPr>
            <w:r w:rsidRPr="0044016E">
              <w:rPr>
                <w:rFonts w:ascii="Book Antiqua" w:hAnsi="Book Antiqua" w:cs="Times New Roman"/>
                <w:sz w:val="24"/>
                <w:szCs w:val="24"/>
              </w:rPr>
              <w:t>17</w:t>
            </w:r>
          </w:p>
        </w:tc>
        <w:tc>
          <w:tcPr>
            <w:tcW w:w="8092" w:type="dxa"/>
            <w:vAlign w:val="bottom"/>
          </w:tcPr>
          <w:p w:rsidR="007C651E" w:rsidRPr="0044016E" w:rsidRDefault="007C651E" w:rsidP="007C651E">
            <w:pPr>
              <w:jc w:val="both"/>
              <w:rPr>
                <w:rFonts w:ascii="Book Antiqua" w:hAnsi="Book Antiqua" w:cs="Times New Roman"/>
                <w:sz w:val="24"/>
                <w:szCs w:val="24"/>
              </w:rPr>
            </w:pPr>
            <w:r w:rsidRPr="0044016E">
              <w:rPr>
                <w:rFonts w:ascii="Book Antiqua" w:hAnsi="Book Antiqua" w:cs="Times New Roman"/>
                <w:sz w:val="24"/>
                <w:szCs w:val="24"/>
              </w:rPr>
              <w:t>Solvent bottles with caps and accessories, 4/pack</w:t>
            </w:r>
          </w:p>
          <w:p w:rsidR="007C651E" w:rsidRPr="0044016E" w:rsidRDefault="007C651E" w:rsidP="007C651E">
            <w:pPr>
              <w:jc w:val="both"/>
              <w:rPr>
                <w:rFonts w:ascii="Book Antiqua" w:hAnsi="Book Antiqua" w:cs="Times New Roman"/>
                <w:sz w:val="24"/>
                <w:szCs w:val="24"/>
              </w:rPr>
            </w:pPr>
          </w:p>
          <w:p w:rsidR="007C651E" w:rsidRPr="0044016E" w:rsidRDefault="007C651E" w:rsidP="007C651E">
            <w:pPr>
              <w:jc w:val="both"/>
              <w:rPr>
                <w:rFonts w:ascii="Book Antiqua" w:hAnsi="Book Antiqua" w:cs="Times New Roman"/>
                <w:sz w:val="24"/>
                <w:szCs w:val="24"/>
              </w:rPr>
            </w:pPr>
          </w:p>
        </w:tc>
        <w:tc>
          <w:tcPr>
            <w:tcW w:w="1181"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No.</w:t>
            </w:r>
          </w:p>
        </w:tc>
      </w:tr>
      <w:tr w:rsidR="007C651E" w:rsidRPr="0044016E" w:rsidTr="00E47164">
        <w:tc>
          <w:tcPr>
            <w:tcW w:w="558" w:type="dxa"/>
          </w:tcPr>
          <w:p w:rsidR="007C651E" w:rsidRPr="0044016E" w:rsidRDefault="007C651E" w:rsidP="005E1A6A">
            <w:pPr>
              <w:rPr>
                <w:rFonts w:ascii="Book Antiqua" w:hAnsi="Book Antiqua" w:cs="Times New Roman"/>
                <w:sz w:val="24"/>
                <w:szCs w:val="24"/>
              </w:rPr>
            </w:pPr>
            <w:r w:rsidRPr="0044016E">
              <w:rPr>
                <w:rFonts w:ascii="Book Antiqua" w:hAnsi="Book Antiqua" w:cs="Times New Roman"/>
                <w:sz w:val="24"/>
                <w:szCs w:val="24"/>
              </w:rPr>
              <w:t>18</w:t>
            </w:r>
          </w:p>
        </w:tc>
        <w:tc>
          <w:tcPr>
            <w:tcW w:w="8092" w:type="dxa"/>
            <w:vAlign w:val="bottom"/>
          </w:tcPr>
          <w:p w:rsidR="007C651E" w:rsidRPr="0044016E" w:rsidRDefault="007C651E" w:rsidP="007C651E">
            <w:pPr>
              <w:jc w:val="both"/>
              <w:rPr>
                <w:rFonts w:ascii="Book Antiqua" w:hAnsi="Book Antiqua" w:cs="Times New Roman"/>
                <w:sz w:val="24"/>
                <w:szCs w:val="24"/>
              </w:rPr>
            </w:pPr>
            <w:r w:rsidRPr="0044016E">
              <w:rPr>
                <w:rFonts w:ascii="Book Antiqua" w:hAnsi="Book Antiqua" w:cs="Times New Roman"/>
                <w:sz w:val="24"/>
                <w:szCs w:val="24"/>
              </w:rPr>
              <w:t>C-18 HPLC Column (150X4.6, 3um)</w:t>
            </w:r>
          </w:p>
          <w:p w:rsidR="007C651E" w:rsidRPr="0044016E" w:rsidRDefault="007C651E" w:rsidP="007C651E">
            <w:pPr>
              <w:jc w:val="both"/>
              <w:rPr>
                <w:rFonts w:ascii="Book Antiqua" w:hAnsi="Book Antiqua" w:cs="Times New Roman"/>
                <w:sz w:val="24"/>
                <w:szCs w:val="24"/>
              </w:rPr>
            </w:pPr>
          </w:p>
        </w:tc>
        <w:tc>
          <w:tcPr>
            <w:tcW w:w="1181"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No.</w:t>
            </w:r>
          </w:p>
        </w:tc>
      </w:tr>
      <w:tr w:rsidR="007C651E" w:rsidRPr="0044016E" w:rsidTr="00E47164">
        <w:tc>
          <w:tcPr>
            <w:tcW w:w="558"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19</w:t>
            </w:r>
          </w:p>
        </w:tc>
        <w:tc>
          <w:tcPr>
            <w:tcW w:w="8092" w:type="dxa"/>
            <w:vAlign w:val="bottom"/>
          </w:tcPr>
          <w:p w:rsidR="007C651E" w:rsidRPr="0044016E" w:rsidRDefault="007C651E" w:rsidP="007C651E">
            <w:pPr>
              <w:jc w:val="both"/>
              <w:rPr>
                <w:rFonts w:ascii="Book Antiqua" w:hAnsi="Book Antiqua" w:cs="Times New Roman"/>
                <w:sz w:val="24"/>
                <w:szCs w:val="24"/>
              </w:rPr>
            </w:pPr>
            <w:r w:rsidRPr="0044016E">
              <w:rPr>
                <w:rFonts w:ascii="Book Antiqua" w:hAnsi="Book Antiqua" w:cs="Times New Roman"/>
                <w:sz w:val="24"/>
                <w:szCs w:val="24"/>
              </w:rPr>
              <w:t>Suitable PC &amp; Printer</w:t>
            </w:r>
          </w:p>
          <w:p w:rsidR="007C651E" w:rsidRPr="0044016E" w:rsidRDefault="007C651E" w:rsidP="007C651E">
            <w:pPr>
              <w:jc w:val="both"/>
              <w:rPr>
                <w:rFonts w:ascii="Book Antiqua" w:hAnsi="Book Antiqua" w:cs="Times New Roman"/>
                <w:sz w:val="24"/>
                <w:szCs w:val="24"/>
              </w:rPr>
            </w:pPr>
          </w:p>
        </w:tc>
        <w:tc>
          <w:tcPr>
            <w:tcW w:w="1181"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Set</w:t>
            </w:r>
          </w:p>
        </w:tc>
      </w:tr>
      <w:tr w:rsidR="007C651E" w:rsidRPr="0044016E" w:rsidTr="00E47164">
        <w:tc>
          <w:tcPr>
            <w:tcW w:w="558"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20</w:t>
            </w:r>
          </w:p>
        </w:tc>
        <w:tc>
          <w:tcPr>
            <w:tcW w:w="8092" w:type="dxa"/>
            <w:vAlign w:val="bottom"/>
          </w:tcPr>
          <w:p w:rsidR="007C651E" w:rsidRPr="0044016E" w:rsidRDefault="0043093C" w:rsidP="007C651E">
            <w:pPr>
              <w:jc w:val="both"/>
              <w:rPr>
                <w:rFonts w:ascii="Book Antiqua" w:hAnsi="Book Antiqua" w:cs="Times New Roman"/>
                <w:sz w:val="24"/>
                <w:szCs w:val="24"/>
              </w:rPr>
            </w:pPr>
            <w:r>
              <w:rPr>
                <w:rFonts w:ascii="Book Antiqua" w:hAnsi="Book Antiqua" w:cs="Times New Roman"/>
                <w:sz w:val="24"/>
                <w:szCs w:val="24"/>
              </w:rPr>
              <w:t>Suitable capacity UPS with 3</w:t>
            </w:r>
            <w:r w:rsidR="007C651E" w:rsidRPr="0044016E">
              <w:rPr>
                <w:rFonts w:ascii="Book Antiqua" w:hAnsi="Book Antiqua" w:cs="Times New Roman"/>
                <w:sz w:val="24"/>
                <w:szCs w:val="24"/>
              </w:rPr>
              <w:t xml:space="preserve"> hour backup</w:t>
            </w:r>
          </w:p>
          <w:p w:rsidR="007C651E" w:rsidRPr="0044016E" w:rsidRDefault="007C651E" w:rsidP="007C651E">
            <w:pPr>
              <w:jc w:val="both"/>
              <w:rPr>
                <w:rFonts w:ascii="Book Antiqua" w:hAnsi="Book Antiqua" w:cs="Times New Roman"/>
                <w:sz w:val="24"/>
                <w:szCs w:val="24"/>
              </w:rPr>
            </w:pPr>
          </w:p>
        </w:tc>
        <w:tc>
          <w:tcPr>
            <w:tcW w:w="1181" w:type="dxa"/>
          </w:tcPr>
          <w:p w:rsidR="007C651E" w:rsidRPr="0044016E" w:rsidRDefault="007C651E" w:rsidP="00E47164">
            <w:pPr>
              <w:rPr>
                <w:rFonts w:ascii="Book Antiqua" w:hAnsi="Book Antiqua" w:cs="Times New Roman"/>
                <w:sz w:val="24"/>
                <w:szCs w:val="24"/>
              </w:rPr>
            </w:pPr>
            <w:r w:rsidRPr="0044016E">
              <w:rPr>
                <w:rFonts w:ascii="Book Antiqua" w:hAnsi="Book Antiqua" w:cs="Times New Roman"/>
                <w:sz w:val="24"/>
                <w:szCs w:val="24"/>
              </w:rPr>
              <w:t>1 Set</w:t>
            </w:r>
          </w:p>
        </w:tc>
      </w:tr>
      <w:tr w:rsidR="00FE43C2" w:rsidRPr="0044016E" w:rsidTr="00E47164">
        <w:tc>
          <w:tcPr>
            <w:tcW w:w="558" w:type="dxa"/>
          </w:tcPr>
          <w:p w:rsidR="00FE43C2" w:rsidRPr="0044016E" w:rsidRDefault="00FE43C2" w:rsidP="00E47164">
            <w:pPr>
              <w:rPr>
                <w:rFonts w:ascii="Book Antiqua" w:hAnsi="Book Antiqua" w:cs="Times New Roman"/>
                <w:sz w:val="24"/>
                <w:szCs w:val="24"/>
              </w:rPr>
            </w:pPr>
            <w:r>
              <w:rPr>
                <w:rFonts w:ascii="Book Antiqua" w:hAnsi="Book Antiqua" w:cs="Times New Roman"/>
                <w:sz w:val="24"/>
                <w:szCs w:val="24"/>
              </w:rPr>
              <w:t>21</w:t>
            </w:r>
          </w:p>
        </w:tc>
        <w:tc>
          <w:tcPr>
            <w:tcW w:w="8092" w:type="dxa"/>
            <w:vAlign w:val="bottom"/>
          </w:tcPr>
          <w:p w:rsidR="00FE43C2" w:rsidRDefault="00FE43C2" w:rsidP="007C651E">
            <w:pPr>
              <w:jc w:val="both"/>
              <w:rPr>
                <w:rFonts w:ascii="Book Antiqua" w:hAnsi="Book Antiqua" w:cs="Times New Roman"/>
                <w:sz w:val="24"/>
                <w:szCs w:val="24"/>
              </w:rPr>
            </w:pPr>
            <w:r>
              <w:rPr>
                <w:rFonts w:ascii="Book Antiqua" w:hAnsi="Book Antiqua" w:cs="Times New Roman"/>
                <w:sz w:val="24"/>
                <w:szCs w:val="24"/>
              </w:rPr>
              <w:t xml:space="preserve">Three years warranty for </w:t>
            </w:r>
            <w:r w:rsidR="00D356F5">
              <w:rPr>
                <w:rFonts w:ascii="Book Antiqua" w:hAnsi="Book Antiqua" w:cs="Times New Roman"/>
                <w:sz w:val="24"/>
                <w:szCs w:val="24"/>
              </w:rPr>
              <w:t xml:space="preserve">free </w:t>
            </w:r>
            <w:r>
              <w:rPr>
                <w:rFonts w:ascii="Book Antiqua" w:hAnsi="Book Antiqua" w:cs="Times New Roman"/>
                <w:sz w:val="24"/>
                <w:szCs w:val="24"/>
              </w:rPr>
              <w:t xml:space="preserve">supply of spares and repair services </w:t>
            </w:r>
          </w:p>
        </w:tc>
        <w:tc>
          <w:tcPr>
            <w:tcW w:w="1181" w:type="dxa"/>
          </w:tcPr>
          <w:p w:rsidR="00FE43C2" w:rsidRPr="0044016E" w:rsidRDefault="00FE43C2" w:rsidP="00E47164">
            <w:pPr>
              <w:rPr>
                <w:rFonts w:ascii="Book Antiqua" w:hAnsi="Book Antiqua" w:cs="Times New Roman"/>
                <w:sz w:val="24"/>
                <w:szCs w:val="24"/>
              </w:rPr>
            </w:pPr>
          </w:p>
        </w:tc>
      </w:tr>
    </w:tbl>
    <w:p w:rsidR="00A40D89" w:rsidRDefault="00A40D89" w:rsidP="00FE0189">
      <w:pPr>
        <w:jc w:val="both"/>
        <w:rPr>
          <w:rFonts w:ascii="Book Antiqua" w:hAnsi="Book Antiqua" w:cs="Times New Roman"/>
          <w:b/>
          <w:sz w:val="24"/>
          <w:szCs w:val="24"/>
        </w:rPr>
      </w:pPr>
    </w:p>
    <w:p w:rsidR="00A40D89" w:rsidRPr="00B16526" w:rsidRDefault="00A40D89" w:rsidP="00A40D89">
      <w:pPr>
        <w:autoSpaceDE w:val="0"/>
        <w:autoSpaceDN w:val="0"/>
        <w:adjustRightInd w:val="0"/>
        <w:spacing w:after="0" w:line="240" w:lineRule="auto"/>
        <w:ind w:firstLine="720"/>
        <w:jc w:val="both"/>
        <w:rPr>
          <w:rFonts w:ascii="Book Antiqua" w:hAnsi="Book Antiqua" w:cs="Times New Roman"/>
          <w:sz w:val="24"/>
          <w:szCs w:val="24"/>
        </w:rPr>
      </w:pPr>
      <w:r w:rsidRPr="00B16526">
        <w:rPr>
          <w:rFonts w:ascii="Book Antiqua" w:hAnsi="Book Antiqua" w:cs="Times New Roman"/>
          <w:sz w:val="24"/>
          <w:szCs w:val="24"/>
        </w:rPr>
        <w:t xml:space="preserve">The Bidder shall take single point responsibility on turnkey basis for the </w:t>
      </w:r>
      <w:r>
        <w:rPr>
          <w:rFonts w:ascii="Book Antiqua" w:hAnsi="Book Antiqua" w:cs="Times New Roman"/>
          <w:sz w:val="24"/>
          <w:szCs w:val="24"/>
        </w:rPr>
        <w:t>LC MS MS delivery at UCPSc, KU, Warangal and installation of all the required components/inputs and demonstration and training of personnel at UCPSc, KU.</w:t>
      </w:r>
    </w:p>
    <w:p w:rsidR="00A40D89" w:rsidRDefault="00A40D89" w:rsidP="00FE0189">
      <w:pPr>
        <w:jc w:val="both"/>
        <w:rPr>
          <w:rFonts w:ascii="Book Antiqua" w:hAnsi="Book Antiqua" w:cs="Times New Roman"/>
          <w:b/>
          <w:sz w:val="24"/>
          <w:szCs w:val="24"/>
        </w:rPr>
      </w:pPr>
    </w:p>
    <w:p w:rsidR="00E61E41" w:rsidRPr="00B16526" w:rsidRDefault="00E61E41" w:rsidP="00E61E41">
      <w:pPr>
        <w:autoSpaceDE w:val="0"/>
        <w:autoSpaceDN w:val="0"/>
        <w:adjustRightInd w:val="0"/>
        <w:spacing w:after="0" w:line="240" w:lineRule="auto"/>
        <w:jc w:val="both"/>
        <w:rPr>
          <w:rFonts w:ascii="Book Antiqua" w:hAnsi="Book Antiqua" w:cs="Times New Roman"/>
          <w:sz w:val="24"/>
          <w:szCs w:val="24"/>
        </w:rPr>
      </w:pPr>
    </w:p>
    <w:p w:rsidR="00E47164" w:rsidRDefault="00E47164" w:rsidP="00FE0189">
      <w:pPr>
        <w:jc w:val="both"/>
        <w:rPr>
          <w:rFonts w:ascii="Book Antiqua" w:hAnsi="Book Antiqua" w:cs="Times New Roman"/>
          <w:b/>
          <w:sz w:val="24"/>
          <w:szCs w:val="24"/>
        </w:rPr>
      </w:pPr>
    </w:p>
    <w:p w:rsidR="00E47164" w:rsidRDefault="00E47164" w:rsidP="00FE0189">
      <w:pPr>
        <w:jc w:val="both"/>
        <w:rPr>
          <w:rFonts w:ascii="Book Antiqua" w:hAnsi="Book Antiqua" w:cs="Times New Roman"/>
          <w:b/>
          <w:sz w:val="24"/>
          <w:szCs w:val="24"/>
        </w:rPr>
      </w:pPr>
    </w:p>
    <w:p w:rsidR="005F444C" w:rsidRPr="00B16526" w:rsidRDefault="005F444C" w:rsidP="005F444C">
      <w:pPr>
        <w:jc w:val="both"/>
        <w:rPr>
          <w:rFonts w:ascii="Book Antiqua" w:hAnsi="Book Antiqua" w:cs="Times New Roman"/>
          <w:b/>
          <w:sz w:val="24"/>
          <w:szCs w:val="24"/>
        </w:rPr>
      </w:pPr>
    </w:p>
    <w:sectPr w:rsidR="005F444C" w:rsidRPr="00B16526" w:rsidSect="002F3544">
      <w:footerReference w:type="default" r:id="rId11"/>
      <w:pgSz w:w="11906" w:h="16838"/>
      <w:pgMar w:top="1440" w:right="1440" w:bottom="1170" w:left="851" w:header="708"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2FF" w:rsidRDefault="00E902FF" w:rsidP="00920014">
      <w:pPr>
        <w:spacing w:after="0" w:line="240" w:lineRule="auto"/>
      </w:pPr>
      <w:r>
        <w:separator/>
      </w:r>
    </w:p>
  </w:endnote>
  <w:endnote w:type="continuationSeparator" w:id="1">
    <w:p w:rsidR="00E902FF" w:rsidRDefault="00E902FF" w:rsidP="00920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2211"/>
      <w:docPartObj>
        <w:docPartGallery w:val="Page Numbers (Bottom of Page)"/>
        <w:docPartUnique/>
      </w:docPartObj>
    </w:sdtPr>
    <w:sdtContent>
      <w:sdt>
        <w:sdtPr>
          <w:id w:val="6812212"/>
          <w:docPartObj>
            <w:docPartGallery w:val="Page Numbers (Top of Page)"/>
            <w:docPartUnique/>
          </w:docPartObj>
        </w:sdtPr>
        <w:sdtContent>
          <w:p w:rsidR="00EF0C11" w:rsidRDefault="00EF0C11">
            <w:pPr>
              <w:pStyle w:val="Footer"/>
              <w:jc w:val="right"/>
            </w:pPr>
          </w:p>
          <w:p w:rsidR="00EF0C11" w:rsidRDefault="00EF0C11" w:rsidP="00A85C48">
            <w:pPr>
              <w:pStyle w:val="Footer"/>
            </w:pPr>
            <w:r>
              <w:rPr>
                <w:rFonts w:ascii="Times New Roman" w:hAnsi="Times New Roman" w:cs="Times New Roman"/>
                <w:sz w:val="19"/>
                <w:szCs w:val="19"/>
              </w:rPr>
              <w:tab/>
            </w:r>
            <w:r>
              <w:rPr>
                <w:rFonts w:ascii="Times New Roman" w:hAnsi="Times New Roman" w:cs="Times New Roman"/>
                <w:sz w:val="19"/>
                <w:szCs w:val="19"/>
              </w:rPr>
              <w:tab/>
            </w:r>
          </w:p>
          <w:p w:rsidR="00EF0C11" w:rsidRDefault="00EF0C11">
            <w:pPr>
              <w:pStyle w:val="Footer"/>
              <w:jc w:val="right"/>
            </w:pPr>
            <w:r>
              <w:t xml:space="preserve">Page </w:t>
            </w:r>
            <w:r w:rsidR="00B84449">
              <w:rPr>
                <w:b/>
                <w:bCs/>
                <w:sz w:val="24"/>
                <w:szCs w:val="24"/>
              </w:rPr>
              <w:fldChar w:fldCharType="begin"/>
            </w:r>
            <w:r>
              <w:rPr>
                <w:b/>
                <w:bCs/>
              </w:rPr>
              <w:instrText xml:space="preserve"> PAGE </w:instrText>
            </w:r>
            <w:r w:rsidR="00B84449">
              <w:rPr>
                <w:b/>
                <w:bCs/>
                <w:sz w:val="24"/>
                <w:szCs w:val="24"/>
              </w:rPr>
              <w:fldChar w:fldCharType="separate"/>
            </w:r>
            <w:r w:rsidR="00E718DD">
              <w:rPr>
                <w:b/>
                <w:bCs/>
                <w:noProof/>
              </w:rPr>
              <w:t>11</w:t>
            </w:r>
            <w:r w:rsidR="00B84449">
              <w:rPr>
                <w:b/>
                <w:bCs/>
                <w:sz w:val="24"/>
                <w:szCs w:val="24"/>
              </w:rPr>
              <w:fldChar w:fldCharType="end"/>
            </w:r>
            <w:r>
              <w:t xml:space="preserve"> of </w:t>
            </w:r>
            <w:r w:rsidR="00B84449">
              <w:rPr>
                <w:b/>
                <w:bCs/>
                <w:sz w:val="24"/>
                <w:szCs w:val="24"/>
              </w:rPr>
              <w:fldChar w:fldCharType="begin"/>
            </w:r>
            <w:r>
              <w:rPr>
                <w:b/>
                <w:bCs/>
              </w:rPr>
              <w:instrText xml:space="preserve"> NUMPAGES  </w:instrText>
            </w:r>
            <w:r w:rsidR="00B84449">
              <w:rPr>
                <w:b/>
                <w:bCs/>
                <w:sz w:val="24"/>
                <w:szCs w:val="24"/>
              </w:rPr>
              <w:fldChar w:fldCharType="separate"/>
            </w:r>
            <w:r w:rsidR="00E718DD">
              <w:rPr>
                <w:b/>
                <w:bCs/>
                <w:noProof/>
              </w:rPr>
              <w:t>11</w:t>
            </w:r>
            <w:r w:rsidR="00B84449">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2FF" w:rsidRDefault="00E902FF" w:rsidP="00920014">
      <w:pPr>
        <w:spacing w:after="0" w:line="240" w:lineRule="auto"/>
      </w:pPr>
      <w:r>
        <w:separator/>
      </w:r>
    </w:p>
  </w:footnote>
  <w:footnote w:type="continuationSeparator" w:id="1">
    <w:p w:rsidR="00E902FF" w:rsidRDefault="00E902FF" w:rsidP="00920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FEB062A4"/>
    <w:lvl w:ilvl="0" w:tplc="CA92FF6C">
      <w:start w:val="1"/>
      <w:numFmt w:val="decimal"/>
      <w:lvlText w:val="%1."/>
      <w:lvlJc w:val="left"/>
    </w:lvl>
    <w:lvl w:ilvl="1" w:tplc="8D56B904">
      <w:numFmt w:val="decimal"/>
      <w:lvlText w:val=""/>
      <w:lvlJc w:val="left"/>
    </w:lvl>
    <w:lvl w:ilvl="2" w:tplc="6150CFBA">
      <w:numFmt w:val="decimal"/>
      <w:lvlText w:val=""/>
      <w:lvlJc w:val="left"/>
    </w:lvl>
    <w:lvl w:ilvl="3" w:tplc="9CBA02AC">
      <w:numFmt w:val="decimal"/>
      <w:lvlText w:val=""/>
      <w:lvlJc w:val="left"/>
    </w:lvl>
    <w:lvl w:ilvl="4" w:tplc="CCFC6856">
      <w:numFmt w:val="decimal"/>
      <w:lvlText w:val=""/>
      <w:lvlJc w:val="left"/>
    </w:lvl>
    <w:lvl w:ilvl="5" w:tplc="3D56747E">
      <w:numFmt w:val="decimal"/>
      <w:lvlText w:val=""/>
      <w:lvlJc w:val="left"/>
    </w:lvl>
    <w:lvl w:ilvl="6" w:tplc="A67EC00C">
      <w:numFmt w:val="decimal"/>
      <w:lvlText w:val=""/>
      <w:lvlJc w:val="left"/>
    </w:lvl>
    <w:lvl w:ilvl="7" w:tplc="1CB25D04">
      <w:numFmt w:val="decimal"/>
      <w:lvlText w:val=""/>
      <w:lvlJc w:val="left"/>
    </w:lvl>
    <w:lvl w:ilvl="8" w:tplc="C7164986">
      <w:numFmt w:val="decimal"/>
      <w:lvlText w:val=""/>
      <w:lvlJc w:val="left"/>
    </w:lvl>
  </w:abstractNum>
  <w:abstractNum w:abstractNumId="1">
    <w:nsid w:val="05D45046"/>
    <w:multiLevelType w:val="hybridMultilevel"/>
    <w:tmpl w:val="A692AED0"/>
    <w:lvl w:ilvl="0" w:tplc="B22823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0D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F5F5D7D"/>
    <w:multiLevelType w:val="hybridMultilevel"/>
    <w:tmpl w:val="A55C5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732326"/>
    <w:multiLevelType w:val="hybridMultilevel"/>
    <w:tmpl w:val="19D41B02"/>
    <w:lvl w:ilvl="0" w:tplc="AC666B98">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19657FE8"/>
    <w:multiLevelType w:val="hybridMultilevel"/>
    <w:tmpl w:val="9E0CBB4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1E2067FE"/>
    <w:multiLevelType w:val="multilevel"/>
    <w:tmpl w:val="9CEA3290"/>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7">
    <w:nsid w:val="30352B85"/>
    <w:multiLevelType w:val="hybridMultilevel"/>
    <w:tmpl w:val="6FF800EE"/>
    <w:lvl w:ilvl="0" w:tplc="B2282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B144D"/>
    <w:multiLevelType w:val="hybridMultilevel"/>
    <w:tmpl w:val="A118C1CC"/>
    <w:lvl w:ilvl="0" w:tplc="98A6A5D0">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48D54944"/>
    <w:multiLevelType w:val="hybridMultilevel"/>
    <w:tmpl w:val="925A29E4"/>
    <w:lvl w:ilvl="0" w:tplc="5B0068C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1A1130"/>
    <w:multiLevelType w:val="hybridMultilevel"/>
    <w:tmpl w:val="3452A46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9EA2BAD"/>
    <w:multiLevelType w:val="hybridMultilevel"/>
    <w:tmpl w:val="ADD66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64D58D9"/>
    <w:multiLevelType w:val="hybridMultilevel"/>
    <w:tmpl w:val="708AB8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4C56A84"/>
    <w:multiLevelType w:val="hybridMultilevel"/>
    <w:tmpl w:val="71B46410"/>
    <w:lvl w:ilvl="0" w:tplc="B22823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0D36BD"/>
    <w:multiLevelType w:val="hybridMultilevel"/>
    <w:tmpl w:val="0EF2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D3FBA"/>
    <w:multiLevelType w:val="multilevel"/>
    <w:tmpl w:val="2D78B944"/>
    <w:lvl w:ilvl="0">
      <w:start w:val="1"/>
      <w:numFmt w:val="decimal"/>
      <w:lvlText w:val="%1."/>
      <w:lvlJc w:val="left"/>
      <w:pPr>
        <w:ind w:left="218"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3098" w:hanging="1080"/>
      </w:pPr>
      <w:rPr>
        <w:rFonts w:hint="default"/>
      </w:rPr>
    </w:lvl>
    <w:lvl w:ilvl="4">
      <w:start w:val="1"/>
      <w:numFmt w:val="decimal"/>
      <w:isLgl/>
      <w:lvlText w:val="%1.%2.%3.%4.%5"/>
      <w:lvlJc w:val="left"/>
      <w:pPr>
        <w:ind w:left="3818" w:hanging="1080"/>
      </w:pPr>
      <w:rPr>
        <w:rFonts w:hint="default"/>
      </w:rPr>
    </w:lvl>
    <w:lvl w:ilvl="5">
      <w:start w:val="1"/>
      <w:numFmt w:val="decimal"/>
      <w:isLgl/>
      <w:lvlText w:val="%1.%2.%3.%4.%5.%6"/>
      <w:lvlJc w:val="left"/>
      <w:pPr>
        <w:ind w:left="4898" w:hanging="1440"/>
      </w:pPr>
      <w:rPr>
        <w:rFonts w:hint="default"/>
      </w:rPr>
    </w:lvl>
    <w:lvl w:ilvl="6">
      <w:start w:val="1"/>
      <w:numFmt w:val="decimal"/>
      <w:isLgl/>
      <w:lvlText w:val="%1.%2.%3.%4.%5.%6.%7"/>
      <w:lvlJc w:val="left"/>
      <w:pPr>
        <w:ind w:left="5618" w:hanging="1440"/>
      </w:pPr>
      <w:rPr>
        <w:rFonts w:hint="default"/>
      </w:rPr>
    </w:lvl>
    <w:lvl w:ilvl="7">
      <w:start w:val="1"/>
      <w:numFmt w:val="decimal"/>
      <w:isLgl/>
      <w:lvlText w:val="%1.%2.%3.%4.%5.%6.%7.%8"/>
      <w:lvlJc w:val="left"/>
      <w:pPr>
        <w:ind w:left="6698" w:hanging="1800"/>
      </w:pPr>
      <w:rPr>
        <w:rFonts w:hint="default"/>
      </w:rPr>
    </w:lvl>
    <w:lvl w:ilvl="8">
      <w:start w:val="1"/>
      <w:numFmt w:val="decimal"/>
      <w:isLgl/>
      <w:lvlText w:val="%1.%2.%3.%4.%5.%6.%7.%8.%9"/>
      <w:lvlJc w:val="left"/>
      <w:pPr>
        <w:ind w:left="7418" w:hanging="1800"/>
      </w:pPr>
      <w:rPr>
        <w:rFonts w:hint="default"/>
      </w:rPr>
    </w:lvl>
  </w:abstractNum>
  <w:num w:numId="1">
    <w:abstractNumId w:val="5"/>
  </w:num>
  <w:num w:numId="2">
    <w:abstractNumId w:val="5"/>
  </w:num>
  <w:num w:numId="3">
    <w:abstractNumId w:val="10"/>
  </w:num>
  <w:num w:numId="4">
    <w:abstractNumId w:val="4"/>
  </w:num>
  <w:num w:numId="5">
    <w:abstractNumId w:val="13"/>
  </w:num>
  <w:num w:numId="6">
    <w:abstractNumId w:val="7"/>
  </w:num>
  <w:num w:numId="7">
    <w:abstractNumId w:val="1"/>
  </w:num>
  <w:num w:numId="8">
    <w:abstractNumId w:val="9"/>
  </w:num>
  <w:num w:numId="9">
    <w:abstractNumId w:val="14"/>
  </w:num>
  <w:num w:numId="10">
    <w:abstractNumId w:val="6"/>
  </w:num>
  <w:num w:numId="11">
    <w:abstractNumId w:val="15"/>
  </w:num>
  <w:num w:numId="12">
    <w:abstractNumId w:val="8"/>
  </w:num>
  <w:num w:numId="13">
    <w:abstractNumId w:val="11"/>
  </w:num>
  <w:num w:numId="14">
    <w:abstractNumId w:val="2"/>
  </w:num>
  <w:num w:numId="15">
    <w:abstractNumId w:val="3"/>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5C01"/>
    <w:rsid w:val="0002115F"/>
    <w:rsid w:val="00023AB6"/>
    <w:rsid w:val="00024361"/>
    <w:rsid w:val="00025E87"/>
    <w:rsid w:val="000339A8"/>
    <w:rsid w:val="00036B9F"/>
    <w:rsid w:val="00040170"/>
    <w:rsid w:val="000469D6"/>
    <w:rsid w:val="000534EB"/>
    <w:rsid w:val="000542A6"/>
    <w:rsid w:val="000543AA"/>
    <w:rsid w:val="00071140"/>
    <w:rsid w:val="0009506B"/>
    <w:rsid w:val="00095AFF"/>
    <w:rsid w:val="0009608A"/>
    <w:rsid w:val="000A2FA1"/>
    <w:rsid w:val="000B2002"/>
    <w:rsid w:val="000B5C45"/>
    <w:rsid w:val="000B7638"/>
    <w:rsid w:val="000C03CF"/>
    <w:rsid w:val="000C08D8"/>
    <w:rsid w:val="000D0AA0"/>
    <w:rsid w:val="000D3FC0"/>
    <w:rsid w:val="000D7994"/>
    <w:rsid w:val="000F58C3"/>
    <w:rsid w:val="000F65F6"/>
    <w:rsid w:val="00102E5E"/>
    <w:rsid w:val="00103D06"/>
    <w:rsid w:val="001040CB"/>
    <w:rsid w:val="00105E1A"/>
    <w:rsid w:val="00115648"/>
    <w:rsid w:val="00115F9A"/>
    <w:rsid w:val="00127380"/>
    <w:rsid w:val="001305E1"/>
    <w:rsid w:val="001524C3"/>
    <w:rsid w:val="00152E43"/>
    <w:rsid w:val="00164467"/>
    <w:rsid w:val="00175049"/>
    <w:rsid w:val="00176C65"/>
    <w:rsid w:val="001825F3"/>
    <w:rsid w:val="001869E9"/>
    <w:rsid w:val="00190201"/>
    <w:rsid w:val="001914F8"/>
    <w:rsid w:val="0019345B"/>
    <w:rsid w:val="001A7BDE"/>
    <w:rsid w:val="001D09FF"/>
    <w:rsid w:val="001D3550"/>
    <w:rsid w:val="001E48A7"/>
    <w:rsid w:val="001E546F"/>
    <w:rsid w:val="001F79E2"/>
    <w:rsid w:val="001F7E4E"/>
    <w:rsid w:val="00207C25"/>
    <w:rsid w:val="00215143"/>
    <w:rsid w:val="00222A15"/>
    <w:rsid w:val="002277FA"/>
    <w:rsid w:val="00234866"/>
    <w:rsid w:val="002476B5"/>
    <w:rsid w:val="00270FA2"/>
    <w:rsid w:val="002767B5"/>
    <w:rsid w:val="0028138A"/>
    <w:rsid w:val="0028669E"/>
    <w:rsid w:val="00292195"/>
    <w:rsid w:val="002A7929"/>
    <w:rsid w:val="002B2B8C"/>
    <w:rsid w:val="002B4563"/>
    <w:rsid w:val="002B4880"/>
    <w:rsid w:val="002B6A84"/>
    <w:rsid w:val="002C422B"/>
    <w:rsid w:val="002D4241"/>
    <w:rsid w:val="002D7776"/>
    <w:rsid w:val="002D7DD8"/>
    <w:rsid w:val="002F3544"/>
    <w:rsid w:val="00301253"/>
    <w:rsid w:val="003026D3"/>
    <w:rsid w:val="003041B4"/>
    <w:rsid w:val="00316B9D"/>
    <w:rsid w:val="0032453B"/>
    <w:rsid w:val="00334394"/>
    <w:rsid w:val="00335F2D"/>
    <w:rsid w:val="00336062"/>
    <w:rsid w:val="0034412B"/>
    <w:rsid w:val="00367EA9"/>
    <w:rsid w:val="003823C1"/>
    <w:rsid w:val="003971E7"/>
    <w:rsid w:val="003A1210"/>
    <w:rsid w:val="003A3799"/>
    <w:rsid w:val="003A5117"/>
    <w:rsid w:val="003A6EB0"/>
    <w:rsid w:val="003B070F"/>
    <w:rsid w:val="003B2734"/>
    <w:rsid w:val="003B5263"/>
    <w:rsid w:val="003C6CA3"/>
    <w:rsid w:val="003D7024"/>
    <w:rsid w:val="003E0180"/>
    <w:rsid w:val="003F646D"/>
    <w:rsid w:val="003F7CF3"/>
    <w:rsid w:val="0040175B"/>
    <w:rsid w:val="00406ADB"/>
    <w:rsid w:val="0040782D"/>
    <w:rsid w:val="00413BD5"/>
    <w:rsid w:val="00421F96"/>
    <w:rsid w:val="00423048"/>
    <w:rsid w:val="00423201"/>
    <w:rsid w:val="004260FF"/>
    <w:rsid w:val="0043093C"/>
    <w:rsid w:val="00433176"/>
    <w:rsid w:val="0044016E"/>
    <w:rsid w:val="004417D7"/>
    <w:rsid w:val="004430B1"/>
    <w:rsid w:val="0044498A"/>
    <w:rsid w:val="00450608"/>
    <w:rsid w:val="00453D3C"/>
    <w:rsid w:val="0046416E"/>
    <w:rsid w:val="00464CBD"/>
    <w:rsid w:val="00473F21"/>
    <w:rsid w:val="00477D80"/>
    <w:rsid w:val="00492034"/>
    <w:rsid w:val="004A5625"/>
    <w:rsid w:val="004B4443"/>
    <w:rsid w:val="004B7765"/>
    <w:rsid w:val="004B7DE8"/>
    <w:rsid w:val="004C2A3B"/>
    <w:rsid w:val="004C3A32"/>
    <w:rsid w:val="004E4511"/>
    <w:rsid w:val="004E6969"/>
    <w:rsid w:val="004F373D"/>
    <w:rsid w:val="004F43EB"/>
    <w:rsid w:val="004F70F1"/>
    <w:rsid w:val="00516907"/>
    <w:rsid w:val="005210DC"/>
    <w:rsid w:val="00523DC1"/>
    <w:rsid w:val="00525BA0"/>
    <w:rsid w:val="00532611"/>
    <w:rsid w:val="005376A2"/>
    <w:rsid w:val="00553CBC"/>
    <w:rsid w:val="005667DE"/>
    <w:rsid w:val="005703FA"/>
    <w:rsid w:val="005864C8"/>
    <w:rsid w:val="00593EFE"/>
    <w:rsid w:val="00595744"/>
    <w:rsid w:val="005967E5"/>
    <w:rsid w:val="005A30A2"/>
    <w:rsid w:val="005B11AF"/>
    <w:rsid w:val="005C2656"/>
    <w:rsid w:val="005C2C3C"/>
    <w:rsid w:val="005C70F2"/>
    <w:rsid w:val="005C74A2"/>
    <w:rsid w:val="005D2AF3"/>
    <w:rsid w:val="005D38C0"/>
    <w:rsid w:val="005D6F98"/>
    <w:rsid w:val="005E672A"/>
    <w:rsid w:val="005F1891"/>
    <w:rsid w:val="005F444C"/>
    <w:rsid w:val="00605CB8"/>
    <w:rsid w:val="00622938"/>
    <w:rsid w:val="0062691D"/>
    <w:rsid w:val="00627F38"/>
    <w:rsid w:val="00641FA5"/>
    <w:rsid w:val="00642016"/>
    <w:rsid w:val="006472E5"/>
    <w:rsid w:val="0065054A"/>
    <w:rsid w:val="00652AC9"/>
    <w:rsid w:val="00653FE2"/>
    <w:rsid w:val="00654D87"/>
    <w:rsid w:val="006553C3"/>
    <w:rsid w:val="00656DCC"/>
    <w:rsid w:val="00677399"/>
    <w:rsid w:val="00682107"/>
    <w:rsid w:val="006852CE"/>
    <w:rsid w:val="006A3005"/>
    <w:rsid w:val="006A7A89"/>
    <w:rsid w:val="006B3786"/>
    <w:rsid w:val="006C71B1"/>
    <w:rsid w:val="006D6DDA"/>
    <w:rsid w:val="006E2672"/>
    <w:rsid w:val="006E3055"/>
    <w:rsid w:val="006F32F4"/>
    <w:rsid w:val="00700830"/>
    <w:rsid w:val="00700FA1"/>
    <w:rsid w:val="007011BE"/>
    <w:rsid w:val="0070304F"/>
    <w:rsid w:val="0071057F"/>
    <w:rsid w:val="00723BD0"/>
    <w:rsid w:val="00723F5E"/>
    <w:rsid w:val="00735C43"/>
    <w:rsid w:val="007528C3"/>
    <w:rsid w:val="0075366A"/>
    <w:rsid w:val="007545B0"/>
    <w:rsid w:val="00763AD6"/>
    <w:rsid w:val="00771775"/>
    <w:rsid w:val="00771839"/>
    <w:rsid w:val="00785FB5"/>
    <w:rsid w:val="007901FA"/>
    <w:rsid w:val="00797395"/>
    <w:rsid w:val="007A569E"/>
    <w:rsid w:val="007A5C01"/>
    <w:rsid w:val="007A6488"/>
    <w:rsid w:val="007A6989"/>
    <w:rsid w:val="007B621E"/>
    <w:rsid w:val="007C0A60"/>
    <w:rsid w:val="007C651E"/>
    <w:rsid w:val="007D4AD1"/>
    <w:rsid w:val="007D5129"/>
    <w:rsid w:val="008117FA"/>
    <w:rsid w:val="008124DA"/>
    <w:rsid w:val="0082054F"/>
    <w:rsid w:val="00834226"/>
    <w:rsid w:val="008414D8"/>
    <w:rsid w:val="008419A1"/>
    <w:rsid w:val="00843297"/>
    <w:rsid w:val="008511EF"/>
    <w:rsid w:val="0085787A"/>
    <w:rsid w:val="00890876"/>
    <w:rsid w:val="008915A7"/>
    <w:rsid w:val="00892C4D"/>
    <w:rsid w:val="0089580A"/>
    <w:rsid w:val="00895F3E"/>
    <w:rsid w:val="00897333"/>
    <w:rsid w:val="008A098F"/>
    <w:rsid w:val="008A4EE9"/>
    <w:rsid w:val="008B3C46"/>
    <w:rsid w:val="008B5153"/>
    <w:rsid w:val="008D6EDA"/>
    <w:rsid w:val="008E2920"/>
    <w:rsid w:val="008F3198"/>
    <w:rsid w:val="00905C58"/>
    <w:rsid w:val="0091160C"/>
    <w:rsid w:val="00912636"/>
    <w:rsid w:val="00912E6F"/>
    <w:rsid w:val="0091329C"/>
    <w:rsid w:val="00917BC3"/>
    <w:rsid w:val="00920014"/>
    <w:rsid w:val="00940436"/>
    <w:rsid w:val="0094114C"/>
    <w:rsid w:val="00946BD6"/>
    <w:rsid w:val="009501DC"/>
    <w:rsid w:val="00951B0F"/>
    <w:rsid w:val="00962535"/>
    <w:rsid w:val="009631C7"/>
    <w:rsid w:val="00980425"/>
    <w:rsid w:val="00981A34"/>
    <w:rsid w:val="00981FEE"/>
    <w:rsid w:val="00990DC7"/>
    <w:rsid w:val="00994B49"/>
    <w:rsid w:val="009A0017"/>
    <w:rsid w:val="009B3C70"/>
    <w:rsid w:val="009B4095"/>
    <w:rsid w:val="009C09CA"/>
    <w:rsid w:val="009C12DF"/>
    <w:rsid w:val="009C1863"/>
    <w:rsid w:val="009C5311"/>
    <w:rsid w:val="009C67F8"/>
    <w:rsid w:val="009D21C8"/>
    <w:rsid w:val="009E32DC"/>
    <w:rsid w:val="009F1439"/>
    <w:rsid w:val="009F2825"/>
    <w:rsid w:val="009F321C"/>
    <w:rsid w:val="00A11D7E"/>
    <w:rsid w:val="00A13F38"/>
    <w:rsid w:val="00A1401C"/>
    <w:rsid w:val="00A14899"/>
    <w:rsid w:val="00A248D8"/>
    <w:rsid w:val="00A27E3A"/>
    <w:rsid w:val="00A34576"/>
    <w:rsid w:val="00A35DFD"/>
    <w:rsid w:val="00A40D89"/>
    <w:rsid w:val="00A53FE0"/>
    <w:rsid w:val="00A566D2"/>
    <w:rsid w:val="00A6103F"/>
    <w:rsid w:val="00A62016"/>
    <w:rsid w:val="00A653E4"/>
    <w:rsid w:val="00A6741B"/>
    <w:rsid w:val="00A70783"/>
    <w:rsid w:val="00A71F00"/>
    <w:rsid w:val="00A83654"/>
    <w:rsid w:val="00A85C48"/>
    <w:rsid w:val="00A8698E"/>
    <w:rsid w:val="00A94DC3"/>
    <w:rsid w:val="00AA1379"/>
    <w:rsid w:val="00AA2537"/>
    <w:rsid w:val="00AB3958"/>
    <w:rsid w:val="00AB4074"/>
    <w:rsid w:val="00AB51E9"/>
    <w:rsid w:val="00AC3CA5"/>
    <w:rsid w:val="00AC46B5"/>
    <w:rsid w:val="00AD124A"/>
    <w:rsid w:val="00AD266E"/>
    <w:rsid w:val="00AE04EE"/>
    <w:rsid w:val="00AE6FE1"/>
    <w:rsid w:val="00AF3F19"/>
    <w:rsid w:val="00AF448A"/>
    <w:rsid w:val="00B0040C"/>
    <w:rsid w:val="00B05731"/>
    <w:rsid w:val="00B07493"/>
    <w:rsid w:val="00B10FF9"/>
    <w:rsid w:val="00B16526"/>
    <w:rsid w:val="00B24685"/>
    <w:rsid w:val="00B278B9"/>
    <w:rsid w:val="00B337D7"/>
    <w:rsid w:val="00B50A42"/>
    <w:rsid w:val="00B6247A"/>
    <w:rsid w:val="00B62778"/>
    <w:rsid w:val="00B64697"/>
    <w:rsid w:val="00B64915"/>
    <w:rsid w:val="00B71F51"/>
    <w:rsid w:val="00B7288D"/>
    <w:rsid w:val="00B84449"/>
    <w:rsid w:val="00B87C18"/>
    <w:rsid w:val="00B95B97"/>
    <w:rsid w:val="00BA3FAC"/>
    <w:rsid w:val="00BA4661"/>
    <w:rsid w:val="00BA52BA"/>
    <w:rsid w:val="00BB7420"/>
    <w:rsid w:val="00BC5B29"/>
    <w:rsid w:val="00BD7022"/>
    <w:rsid w:val="00BD7FED"/>
    <w:rsid w:val="00C079D8"/>
    <w:rsid w:val="00C120A2"/>
    <w:rsid w:val="00C1650C"/>
    <w:rsid w:val="00C2013F"/>
    <w:rsid w:val="00C23487"/>
    <w:rsid w:val="00C2366E"/>
    <w:rsid w:val="00C24022"/>
    <w:rsid w:val="00C256BF"/>
    <w:rsid w:val="00C324F0"/>
    <w:rsid w:val="00C32977"/>
    <w:rsid w:val="00C36371"/>
    <w:rsid w:val="00C47918"/>
    <w:rsid w:val="00C51DBD"/>
    <w:rsid w:val="00C5376A"/>
    <w:rsid w:val="00C54A8F"/>
    <w:rsid w:val="00C5761D"/>
    <w:rsid w:val="00C661F3"/>
    <w:rsid w:val="00C756DE"/>
    <w:rsid w:val="00C7692E"/>
    <w:rsid w:val="00C76E7D"/>
    <w:rsid w:val="00C967DF"/>
    <w:rsid w:val="00C96B81"/>
    <w:rsid w:val="00CA416F"/>
    <w:rsid w:val="00CB6B30"/>
    <w:rsid w:val="00CB7227"/>
    <w:rsid w:val="00CD1D6C"/>
    <w:rsid w:val="00CD25B3"/>
    <w:rsid w:val="00CD6CA7"/>
    <w:rsid w:val="00CE5EFE"/>
    <w:rsid w:val="00CF06D9"/>
    <w:rsid w:val="00D23303"/>
    <w:rsid w:val="00D356F5"/>
    <w:rsid w:val="00D3744D"/>
    <w:rsid w:val="00D436B7"/>
    <w:rsid w:val="00D47126"/>
    <w:rsid w:val="00D5349E"/>
    <w:rsid w:val="00D568BC"/>
    <w:rsid w:val="00D60533"/>
    <w:rsid w:val="00D62DF9"/>
    <w:rsid w:val="00D66786"/>
    <w:rsid w:val="00D9479A"/>
    <w:rsid w:val="00D96095"/>
    <w:rsid w:val="00DA1A16"/>
    <w:rsid w:val="00DA7634"/>
    <w:rsid w:val="00DA7F6D"/>
    <w:rsid w:val="00DC205E"/>
    <w:rsid w:val="00DC3B52"/>
    <w:rsid w:val="00DD5AB1"/>
    <w:rsid w:val="00DE00C3"/>
    <w:rsid w:val="00DE24DF"/>
    <w:rsid w:val="00DF4D85"/>
    <w:rsid w:val="00E06E45"/>
    <w:rsid w:val="00E13202"/>
    <w:rsid w:val="00E15504"/>
    <w:rsid w:val="00E17CFC"/>
    <w:rsid w:val="00E234D8"/>
    <w:rsid w:val="00E27ECE"/>
    <w:rsid w:val="00E31CF2"/>
    <w:rsid w:val="00E37FA9"/>
    <w:rsid w:val="00E40CD3"/>
    <w:rsid w:val="00E41301"/>
    <w:rsid w:val="00E47164"/>
    <w:rsid w:val="00E47F0F"/>
    <w:rsid w:val="00E53281"/>
    <w:rsid w:val="00E61E41"/>
    <w:rsid w:val="00E710AD"/>
    <w:rsid w:val="00E718DD"/>
    <w:rsid w:val="00E72D47"/>
    <w:rsid w:val="00E73CCA"/>
    <w:rsid w:val="00E8548E"/>
    <w:rsid w:val="00E902FF"/>
    <w:rsid w:val="00EB2B2D"/>
    <w:rsid w:val="00EC0746"/>
    <w:rsid w:val="00EC0D63"/>
    <w:rsid w:val="00EE59A2"/>
    <w:rsid w:val="00EF0C11"/>
    <w:rsid w:val="00F11290"/>
    <w:rsid w:val="00F12698"/>
    <w:rsid w:val="00F202EB"/>
    <w:rsid w:val="00F428A8"/>
    <w:rsid w:val="00F44751"/>
    <w:rsid w:val="00F45A0D"/>
    <w:rsid w:val="00F4665B"/>
    <w:rsid w:val="00F539E6"/>
    <w:rsid w:val="00F57CBA"/>
    <w:rsid w:val="00F6717C"/>
    <w:rsid w:val="00F67E5B"/>
    <w:rsid w:val="00F7156E"/>
    <w:rsid w:val="00F720A1"/>
    <w:rsid w:val="00F75C09"/>
    <w:rsid w:val="00FA7715"/>
    <w:rsid w:val="00FB1462"/>
    <w:rsid w:val="00FB3EFD"/>
    <w:rsid w:val="00FC5309"/>
    <w:rsid w:val="00FC75A6"/>
    <w:rsid w:val="00FD4996"/>
    <w:rsid w:val="00FD7363"/>
    <w:rsid w:val="00FE0189"/>
    <w:rsid w:val="00FE43C2"/>
    <w:rsid w:val="00FF07D4"/>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420"/>
  </w:style>
  <w:style w:type="paragraph" w:styleId="Heading1">
    <w:name w:val="heading 1"/>
    <w:basedOn w:val="Normal"/>
    <w:next w:val="Normal"/>
    <w:link w:val="Heading1Char"/>
    <w:uiPriority w:val="9"/>
    <w:qFormat/>
    <w:rsid w:val="00641FA5"/>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41FA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641FA5"/>
    <w:pPr>
      <w:keepNext/>
      <w:keepLines/>
      <w:numPr>
        <w:ilvl w:val="2"/>
        <w:numId w:val="14"/>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641FA5"/>
    <w:pPr>
      <w:keepNext/>
      <w:keepLines/>
      <w:numPr>
        <w:ilvl w:val="3"/>
        <w:numId w:val="1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641FA5"/>
    <w:pPr>
      <w:keepNext/>
      <w:keepLines/>
      <w:numPr>
        <w:ilvl w:val="4"/>
        <w:numId w:val="14"/>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641FA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641FA5"/>
    <w:pPr>
      <w:keepNext/>
      <w:keepLines/>
      <w:numPr>
        <w:ilvl w:val="6"/>
        <w:numId w:val="14"/>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41FA5"/>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41FA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6E"/>
    <w:pPr>
      <w:ind w:left="720"/>
      <w:contextualSpacing/>
    </w:pPr>
    <w:rPr>
      <w:rFonts w:ascii="Calibri" w:eastAsia="Calibri" w:hAnsi="Calibri" w:cs="Mangal"/>
      <w:lang w:val="en-US"/>
    </w:rPr>
  </w:style>
  <w:style w:type="paragraph" w:styleId="Header">
    <w:name w:val="header"/>
    <w:basedOn w:val="Normal"/>
    <w:link w:val="HeaderChar"/>
    <w:uiPriority w:val="99"/>
    <w:unhideWhenUsed/>
    <w:rsid w:val="0092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14"/>
  </w:style>
  <w:style w:type="paragraph" w:styleId="Footer">
    <w:name w:val="footer"/>
    <w:basedOn w:val="Normal"/>
    <w:link w:val="FooterChar"/>
    <w:uiPriority w:val="99"/>
    <w:unhideWhenUsed/>
    <w:rsid w:val="0092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14"/>
  </w:style>
  <w:style w:type="character" w:customStyle="1" w:styleId="apple-converted-space">
    <w:name w:val="apple-converted-space"/>
    <w:basedOn w:val="DefaultParagraphFont"/>
    <w:rsid w:val="00B07493"/>
  </w:style>
  <w:style w:type="character" w:styleId="Hyperlink">
    <w:name w:val="Hyperlink"/>
    <w:basedOn w:val="DefaultParagraphFont"/>
    <w:uiPriority w:val="99"/>
    <w:unhideWhenUsed/>
    <w:rsid w:val="00B07493"/>
    <w:rPr>
      <w:color w:val="0000FF"/>
      <w:u w:val="single"/>
    </w:rPr>
  </w:style>
  <w:style w:type="table" w:styleId="TableGrid">
    <w:name w:val="Table Grid"/>
    <w:basedOn w:val="TableNormal"/>
    <w:uiPriority w:val="39"/>
    <w:rsid w:val="00652A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D7776"/>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FD73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7363"/>
    <w:rPr>
      <w:rFonts w:eastAsiaTheme="minorEastAsia"/>
      <w:lang w:val="en-US"/>
    </w:rPr>
  </w:style>
  <w:style w:type="paragraph" w:styleId="BalloonText">
    <w:name w:val="Balloon Text"/>
    <w:basedOn w:val="Normal"/>
    <w:link w:val="BalloonTextChar"/>
    <w:uiPriority w:val="99"/>
    <w:semiHidden/>
    <w:unhideWhenUsed/>
    <w:rsid w:val="00FD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63"/>
    <w:rPr>
      <w:rFonts w:ascii="Tahoma" w:hAnsi="Tahoma" w:cs="Tahoma"/>
      <w:sz w:val="16"/>
      <w:szCs w:val="16"/>
    </w:rPr>
  </w:style>
  <w:style w:type="paragraph" w:customStyle="1" w:styleId="TABLEDATA">
    <w:name w:val="TABLEDATA"/>
    <w:basedOn w:val="Normal"/>
    <w:rsid w:val="00F67E5B"/>
    <w:pPr>
      <w:spacing w:before="60" w:after="0" w:line="240" w:lineRule="auto"/>
      <w:ind w:right="72"/>
      <w:jc w:val="both"/>
    </w:pPr>
    <w:rPr>
      <w:rFonts w:ascii="Arial" w:eastAsia="Times New Roman" w:hAnsi="Arial" w:cs="Times New Roman"/>
      <w:sz w:val="18"/>
      <w:szCs w:val="20"/>
      <w:lang w:val="en-US"/>
    </w:rPr>
  </w:style>
  <w:style w:type="character" w:customStyle="1" w:styleId="Heading1Char">
    <w:name w:val="Heading 1 Char"/>
    <w:basedOn w:val="DefaultParagraphFont"/>
    <w:link w:val="Heading1"/>
    <w:uiPriority w:val="9"/>
    <w:rsid w:val="00641FA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41FA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41FA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41FA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41FA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41FA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41FA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41FA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41FA5"/>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FA5"/>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641FA5"/>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641FA5"/>
    <w:pPr>
      <w:keepNext/>
      <w:keepLines/>
      <w:numPr>
        <w:ilvl w:val="2"/>
        <w:numId w:val="14"/>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641FA5"/>
    <w:pPr>
      <w:keepNext/>
      <w:keepLines/>
      <w:numPr>
        <w:ilvl w:val="3"/>
        <w:numId w:val="1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641FA5"/>
    <w:pPr>
      <w:keepNext/>
      <w:keepLines/>
      <w:numPr>
        <w:ilvl w:val="4"/>
        <w:numId w:val="14"/>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641FA5"/>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641FA5"/>
    <w:pPr>
      <w:keepNext/>
      <w:keepLines/>
      <w:numPr>
        <w:ilvl w:val="6"/>
        <w:numId w:val="14"/>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641FA5"/>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641FA5"/>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6E"/>
    <w:pPr>
      <w:ind w:left="720"/>
      <w:contextualSpacing/>
    </w:pPr>
    <w:rPr>
      <w:rFonts w:ascii="Calibri" w:eastAsia="Calibri" w:hAnsi="Calibri" w:cs="Mangal"/>
      <w:lang w:val="en-US"/>
    </w:rPr>
  </w:style>
  <w:style w:type="paragraph" w:styleId="Header">
    <w:name w:val="header"/>
    <w:basedOn w:val="Normal"/>
    <w:link w:val="HeaderChar"/>
    <w:uiPriority w:val="99"/>
    <w:unhideWhenUsed/>
    <w:rsid w:val="00920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014"/>
  </w:style>
  <w:style w:type="paragraph" w:styleId="Footer">
    <w:name w:val="footer"/>
    <w:basedOn w:val="Normal"/>
    <w:link w:val="FooterChar"/>
    <w:uiPriority w:val="99"/>
    <w:unhideWhenUsed/>
    <w:rsid w:val="0092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014"/>
  </w:style>
  <w:style w:type="character" w:customStyle="1" w:styleId="apple-converted-space">
    <w:name w:val="apple-converted-space"/>
    <w:basedOn w:val="DefaultParagraphFont"/>
    <w:rsid w:val="00B07493"/>
  </w:style>
  <w:style w:type="character" w:styleId="Hyperlink">
    <w:name w:val="Hyperlink"/>
    <w:basedOn w:val="DefaultParagraphFont"/>
    <w:uiPriority w:val="99"/>
    <w:unhideWhenUsed/>
    <w:rsid w:val="00B07493"/>
    <w:rPr>
      <w:color w:val="0000FF"/>
      <w:u w:val="single"/>
    </w:rPr>
  </w:style>
  <w:style w:type="table" w:styleId="TableGrid">
    <w:name w:val="Table Grid"/>
    <w:basedOn w:val="TableNormal"/>
    <w:uiPriority w:val="39"/>
    <w:rsid w:val="00652A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7776"/>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link w:val="NoSpacingChar"/>
    <w:uiPriority w:val="1"/>
    <w:qFormat/>
    <w:rsid w:val="00FD73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7363"/>
    <w:rPr>
      <w:rFonts w:eastAsiaTheme="minorEastAsia"/>
      <w:lang w:val="en-US"/>
    </w:rPr>
  </w:style>
  <w:style w:type="paragraph" w:styleId="BalloonText">
    <w:name w:val="Balloon Text"/>
    <w:basedOn w:val="Normal"/>
    <w:link w:val="BalloonTextChar"/>
    <w:uiPriority w:val="99"/>
    <w:semiHidden/>
    <w:unhideWhenUsed/>
    <w:rsid w:val="00FD7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363"/>
    <w:rPr>
      <w:rFonts w:ascii="Tahoma" w:hAnsi="Tahoma" w:cs="Tahoma"/>
      <w:sz w:val="16"/>
      <w:szCs w:val="16"/>
    </w:rPr>
  </w:style>
  <w:style w:type="paragraph" w:customStyle="1" w:styleId="TABLEDATA">
    <w:name w:val="TABLEDATA"/>
    <w:basedOn w:val="Normal"/>
    <w:rsid w:val="00F67E5B"/>
    <w:pPr>
      <w:spacing w:before="60" w:after="0" w:line="240" w:lineRule="auto"/>
      <w:ind w:right="72"/>
      <w:jc w:val="both"/>
    </w:pPr>
    <w:rPr>
      <w:rFonts w:ascii="Arial" w:eastAsia="Times New Roman" w:hAnsi="Arial" w:cs="Times New Roman"/>
      <w:sz w:val="18"/>
      <w:szCs w:val="20"/>
      <w:lang w:val="en-US"/>
    </w:rPr>
  </w:style>
  <w:style w:type="character" w:customStyle="1" w:styleId="Heading1Char">
    <w:name w:val="Heading 1 Char"/>
    <w:basedOn w:val="DefaultParagraphFont"/>
    <w:link w:val="Heading1"/>
    <w:uiPriority w:val="9"/>
    <w:rsid w:val="00641FA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641FA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641FA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641FA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641FA5"/>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641FA5"/>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641FA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641FA5"/>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41FA5"/>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divs>
    <w:div w:id="19599182">
      <w:bodyDiv w:val="1"/>
      <w:marLeft w:val="0"/>
      <w:marRight w:val="0"/>
      <w:marTop w:val="0"/>
      <w:marBottom w:val="0"/>
      <w:divBdr>
        <w:top w:val="none" w:sz="0" w:space="0" w:color="auto"/>
        <w:left w:val="none" w:sz="0" w:space="0" w:color="auto"/>
        <w:bottom w:val="none" w:sz="0" w:space="0" w:color="auto"/>
        <w:right w:val="none" w:sz="0" w:space="0" w:color="auto"/>
      </w:divBdr>
    </w:div>
    <w:div w:id="27880025">
      <w:bodyDiv w:val="1"/>
      <w:marLeft w:val="0"/>
      <w:marRight w:val="0"/>
      <w:marTop w:val="0"/>
      <w:marBottom w:val="0"/>
      <w:divBdr>
        <w:top w:val="none" w:sz="0" w:space="0" w:color="auto"/>
        <w:left w:val="none" w:sz="0" w:space="0" w:color="auto"/>
        <w:bottom w:val="none" w:sz="0" w:space="0" w:color="auto"/>
        <w:right w:val="none" w:sz="0" w:space="0" w:color="auto"/>
      </w:divBdr>
    </w:div>
    <w:div w:id="329329479">
      <w:bodyDiv w:val="1"/>
      <w:marLeft w:val="0"/>
      <w:marRight w:val="0"/>
      <w:marTop w:val="0"/>
      <w:marBottom w:val="0"/>
      <w:divBdr>
        <w:top w:val="none" w:sz="0" w:space="0" w:color="auto"/>
        <w:left w:val="none" w:sz="0" w:space="0" w:color="auto"/>
        <w:bottom w:val="none" w:sz="0" w:space="0" w:color="auto"/>
        <w:right w:val="none" w:sz="0" w:space="0" w:color="auto"/>
      </w:divBdr>
    </w:div>
    <w:div w:id="334959923">
      <w:bodyDiv w:val="1"/>
      <w:marLeft w:val="0"/>
      <w:marRight w:val="0"/>
      <w:marTop w:val="0"/>
      <w:marBottom w:val="0"/>
      <w:divBdr>
        <w:top w:val="none" w:sz="0" w:space="0" w:color="auto"/>
        <w:left w:val="none" w:sz="0" w:space="0" w:color="auto"/>
        <w:bottom w:val="none" w:sz="0" w:space="0" w:color="auto"/>
        <w:right w:val="none" w:sz="0" w:space="0" w:color="auto"/>
      </w:divBdr>
    </w:div>
    <w:div w:id="389576126">
      <w:bodyDiv w:val="1"/>
      <w:marLeft w:val="0"/>
      <w:marRight w:val="0"/>
      <w:marTop w:val="0"/>
      <w:marBottom w:val="0"/>
      <w:divBdr>
        <w:top w:val="none" w:sz="0" w:space="0" w:color="auto"/>
        <w:left w:val="none" w:sz="0" w:space="0" w:color="auto"/>
        <w:bottom w:val="none" w:sz="0" w:space="0" w:color="auto"/>
        <w:right w:val="none" w:sz="0" w:space="0" w:color="auto"/>
      </w:divBdr>
    </w:div>
    <w:div w:id="563445108">
      <w:bodyDiv w:val="1"/>
      <w:marLeft w:val="0"/>
      <w:marRight w:val="0"/>
      <w:marTop w:val="0"/>
      <w:marBottom w:val="0"/>
      <w:divBdr>
        <w:top w:val="none" w:sz="0" w:space="0" w:color="auto"/>
        <w:left w:val="none" w:sz="0" w:space="0" w:color="auto"/>
        <w:bottom w:val="none" w:sz="0" w:space="0" w:color="auto"/>
        <w:right w:val="none" w:sz="0" w:space="0" w:color="auto"/>
      </w:divBdr>
    </w:div>
    <w:div w:id="643000101">
      <w:bodyDiv w:val="1"/>
      <w:marLeft w:val="0"/>
      <w:marRight w:val="0"/>
      <w:marTop w:val="0"/>
      <w:marBottom w:val="0"/>
      <w:divBdr>
        <w:top w:val="none" w:sz="0" w:space="0" w:color="auto"/>
        <w:left w:val="none" w:sz="0" w:space="0" w:color="auto"/>
        <w:bottom w:val="none" w:sz="0" w:space="0" w:color="auto"/>
        <w:right w:val="none" w:sz="0" w:space="0" w:color="auto"/>
      </w:divBdr>
    </w:div>
    <w:div w:id="648755442">
      <w:bodyDiv w:val="1"/>
      <w:marLeft w:val="0"/>
      <w:marRight w:val="0"/>
      <w:marTop w:val="0"/>
      <w:marBottom w:val="0"/>
      <w:divBdr>
        <w:top w:val="none" w:sz="0" w:space="0" w:color="auto"/>
        <w:left w:val="none" w:sz="0" w:space="0" w:color="auto"/>
        <w:bottom w:val="none" w:sz="0" w:space="0" w:color="auto"/>
        <w:right w:val="none" w:sz="0" w:space="0" w:color="auto"/>
      </w:divBdr>
    </w:div>
    <w:div w:id="724185346">
      <w:bodyDiv w:val="1"/>
      <w:marLeft w:val="0"/>
      <w:marRight w:val="0"/>
      <w:marTop w:val="0"/>
      <w:marBottom w:val="0"/>
      <w:divBdr>
        <w:top w:val="none" w:sz="0" w:space="0" w:color="auto"/>
        <w:left w:val="none" w:sz="0" w:space="0" w:color="auto"/>
        <w:bottom w:val="none" w:sz="0" w:space="0" w:color="auto"/>
        <w:right w:val="none" w:sz="0" w:space="0" w:color="auto"/>
      </w:divBdr>
    </w:div>
    <w:div w:id="765923825">
      <w:bodyDiv w:val="1"/>
      <w:marLeft w:val="0"/>
      <w:marRight w:val="0"/>
      <w:marTop w:val="0"/>
      <w:marBottom w:val="0"/>
      <w:divBdr>
        <w:top w:val="none" w:sz="0" w:space="0" w:color="auto"/>
        <w:left w:val="none" w:sz="0" w:space="0" w:color="auto"/>
        <w:bottom w:val="none" w:sz="0" w:space="0" w:color="auto"/>
        <w:right w:val="none" w:sz="0" w:space="0" w:color="auto"/>
      </w:divBdr>
    </w:div>
    <w:div w:id="795760286">
      <w:bodyDiv w:val="1"/>
      <w:marLeft w:val="0"/>
      <w:marRight w:val="0"/>
      <w:marTop w:val="0"/>
      <w:marBottom w:val="0"/>
      <w:divBdr>
        <w:top w:val="none" w:sz="0" w:space="0" w:color="auto"/>
        <w:left w:val="none" w:sz="0" w:space="0" w:color="auto"/>
        <w:bottom w:val="none" w:sz="0" w:space="0" w:color="auto"/>
        <w:right w:val="none" w:sz="0" w:space="0" w:color="auto"/>
      </w:divBdr>
    </w:div>
    <w:div w:id="845368841">
      <w:bodyDiv w:val="1"/>
      <w:marLeft w:val="0"/>
      <w:marRight w:val="0"/>
      <w:marTop w:val="0"/>
      <w:marBottom w:val="0"/>
      <w:divBdr>
        <w:top w:val="none" w:sz="0" w:space="0" w:color="auto"/>
        <w:left w:val="none" w:sz="0" w:space="0" w:color="auto"/>
        <w:bottom w:val="none" w:sz="0" w:space="0" w:color="auto"/>
        <w:right w:val="none" w:sz="0" w:space="0" w:color="auto"/>
      </w:divBdr>
    </w:div>
    <w:div w:id="1042827083">
      <w:bodyDiv w:val="1"/>
      <w:marLeft w:val="0"/>
      <w:marRight w:val="0"/>
      <w:marTop w:val="0"/>
      <w:marBottom w:val="0"/>
      <w:divBdr>
        <w:top w:val="none" w:sz="0" w:space="0" w:color="auto"/>
        <w:left w:val="none" w:sz="0" w:space="0" w:color="auto"/>
        <w:bottom w:val="none" w:sz="0" w:space="0" w:color="auto"/>
        <w:right w:val="none" w:sz="0" w:space="0" w:color="auto"/>
      </w:divBdr>
    </w:div>
    <w:div w:id="1122072861">
      <w:bodyDiv w:val="1"/>
      <w:marLeft w:val="0"/>
      <w:marRight w:val="0"/>
      <w:marTop w:val="0"/>
      <w:marBottom w:val="0"/>
      <w:divBdr>
        <w:top w:val="none" w:sz="0" w:space="0" w:color="auto"/>
        <w:left w:val="none" w:sz="0" w:space="0" w:color="auto"/>
        <w:bottom w:val="none" w:sz="0" w:space="0" w:color="auto"/>
        <w:right w:val="none" w:sz="0" w:space="0" w:color="auto"/>
      </w:divBdr>
    </w:div>
    <w:div w:id="1209147080">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
    <w:div w:id="1346052706">
      <w:bodyDiv w:val="1"/>
      <w:marLeft w:val="0"/>
      <w:marRight w:val="0"/>
      <w:marTop w:val="0"/>
      <w:marBottom w:val="0"/>
      <w:divBdr>
        <w:top w:val="none" w:sz="0" w:space="0" w:color="auto"/>
        <w:left w:val="none" w:sz="0" w:space="0" w:color="auto"/>
        <w:bottom w:val="none" w:sz="0" w:space="0" w:color="auto"/>
        <w:right w:val="none" w:sz="0" w:space="0" w:color="auto"/>
      </w:divBdr>
    </w:div>
    <w:div w:id="1595436398">
      <w:bodyDiv w:val="1"/>
      <w:marLeft w:val="0"/>
      <w:marRight w:val="0"/>
      <w:marTop w:val="0"/>
      <w:marBottom w:val="0"/>
      <w:divBdr>
        <w:top w:val="none" w:sz="0" w:space="0" w:color="auto"/>
        <w:left w:val="none" w:sz="0" w:space="0" w:color="auto"/>
        <w:bottom w:val="none" w:sz="0" w:space="0" w:color="auto"/>
        <w:right w:val="none" w:sz="0" w:space="0" w:color="auto"/>
      </w:divBdr>
    </w:div>
    <w:div w:id="1666543341">
      <w:bodyDiv w:val="1"/>
      <w:marLeft w:val="0"/>
      <w:marRight w:val="0"/>
      <w:marTop w:val="0"/>
      <w:marBottom w:val="0"/>
      <w:divBdr>
        <w:top w:val="none" w:sz="0" w:space="0" w:color="auto"/>
        <w:left w:val="none" w:sz="0" w:space="0" w:color="auto"/>
        <w:bottom w:val="none" w:sz="0" w:space="0" w:color="auto"/>
        <w:right w:val="none" w:sz="0" w:space="0" w:color="auto"/>
      </w:divBdr>
    </w:div>
    <w:div w:id="1689674388">
      <w:bodyDiv w:val="1"/>
      <w:marLeft w:val="0"/>
      <w:marRight w:val="0"/>
      <w:marTop w:val="0"/>
      <w:marBottom w:val="0"/>
      <w:divBdr>
        <w:top w:val="none" w:sz="0" w:space="0" w:color="auto"/>
        <w:left w:val="none" w:sz="0" w:space="0" w:color="auto"/>
        <w:bottom w:val="none" w:sz="0" w:space="0" w:color="auto"/>
        <w:right w:val="none" w:sz="0" w:space="0" w:color="auto"/>
      </w:divBdr>
    </w:div>
    <w:div w:id="1820341274">
      <w:bodyDiv w:val="1"/>
      <w:marLeft w:val="0"/>
      <w:marRight w:val="0"/>
      <w:marTop w:val="0"/>
      <w:marBottom w:val="0"/>
      <w:divBdr>
        <w:top w:val="none" w:sz="0" w:space="0" w:color="auto"/>
        <w:left w:val="none" w:sz="0" w:space="0" w:color="auto"/>
        <w:bottom w:val="none" w:sz="0" w:space="0" w:color="auto"/>
        <w:right w:val="none" w:sz="0" w:space="0" w:color="auto"/>
      </w:divBdr>
    </w:div>
    <w:div w:id="1875385370">
      <w:bodyDiv w:val="1"/>
      <w:marLeft w:val="0"/>
      <w:marRight w:val="0"/>
      <w:marTop w:val="0"/>
      <w:marBottom w:val="0"/>
      <w:divBdr>
        <w:top w:val="none" w:sz="0" w:space="0" w:color="auto"/>
        <w:left w:val="none" w:sz="0" w:space="0" w:color="auto"/>
        <w:bottom w:val="none" w:sz="0" w:space="0" w:color="auto"/>
        <w:right w:val="none" w:sz="0" w:space="0" w:color="auto"/>
      </w:divBdr>
    </w:div>
    <w:div w:id="1923903338">
      <w:bodyDiv w:val="1"/>
      <w:marLeft w:val="0"/>
      <w:marRight w:val="0"/>
      <w:marTop w:val="0"/>
      <w:marBottom w:val="0"/>
      <w:divBdr>
        <w:top w:val="none" w:sz="0" w:space="0" w:color="auto"/>
        <w:left w:val="none" w:sz="0" w:space="0" w:color="auto"/>
        <w:bottom w:val="none" w:sz="0" w:space="0" w:color="auto"/>
        <w:right w:val="none" w:sz="0" w:space="0" w:color="auto"/>
      </w:divBdr>
    </w:div>
    <w:div w:id="20655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akatiya.ac.in"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DBDAF-6CB0-4A57-9360-53A517F3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11</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STATEMENT OF CASE TECHNICAL</vt:lpstr>
    </vt:vector>
  </TitlesOfParts>
  <Company>DRDO-PXE, CHANDIPUR</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CASE TECHNICAL</dc:title>
  <dc:subject>IP Based CCTV Surveillance of Critical facilities under Cyber Security</dc:subject>
  <dc:creator>CNSG-PXE</dc:creator>
  <cp:lastModifiedBy>KISHAN VEERABRAHMA</cp:lastModifiedBy>
  <cp:revision>64</cp:revision>
  <cp:lastPrinted>2019-03-20T12:10:00Z</cp:lastPrinted>
  <dcterms:created xsi:type="dcterms:W3CDTF">2017-03-22T09:47:00Z</dcterms:created>
  <dcterms:modified xsi:type="dcterms:W3CDTF">2019-03-22T13:48:00Z</dcterms:modified>
</cp:coreProperties>
</file>